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sz w:val="70"/>
          <w:szCs w:val="70"/>
        </w:rPr>
      </w:pPr>
      <w:r w:rsidDel="00000000" w:rsidR="00000000" w:rsidRPr="00000000">
        <w:rPr>
          <w:sz w:val="70"/>
          <w:szCs w:val="70"/>
          <w:rtl w:val="0"/>
        </w:rPr>
        <w:t xml:space="preserve">Tema 3.  Eines i estratègies digitals per potenciar el desenvolupament professional al llarg de la vida i la col·laboració docent</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-939799</wp:posOffset>
                </wp:positionH>
                <wp:positionV relativeFrom="paragraph">
                  <wp:posOffset>-914399</wp:posOffset>
                </wp:positionV>
                <wp:extent cx="7934325" cy="13127905"/>
                <wp:effectExtent b="0" l="0" r="0" t="0"/>
                <wp:wrapNone/>
                <wp:docPr id="7" name=""/>
                <a:graphic>
                  <a:graphicData uri="http://schemas.microsoft.com/office/word/2010/wordprocessingShape">
                    <wps:wsp>
                      <wps:cNvSpPr/>
                      <wps:cNvPr id="6" name="Shape 6"/>
                      <wps:spPr>
                        <a:xfrm>
                          <a:off x="1385188" y="0"/>
                          <a:ext cx="7921625" cy="7560000"/>
                        </a:xfrm>
                        <a:prstGeom prst="rect">
                          <a:avLst/>
                        </a:prstGeom>
                        <a:solidFill>
                          <a:srgbClr val="003864"/>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240" w:before="0" w:line="360"/>
                              <w:ind w:left="0" w:right="0" w:firstLine="0"/>
                              <w:jc w:val="left"/>
                              <w:textDirection w:val="btLr"/>
                            </w:pPr>
                          </w:p>
                        </w:txbxContent>
                      </wps:txbx>
                      <wps:bodyPr anchorCtr="0" anchor="ctr"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-939799</wp:posOffset>
                </wp:positionH>
                <wp:positionV relativeFrom="paragraph">
                  <wp:posOffset>-914399</wp:posOffset>
                </wp:positionV>
                <wp:extent cx="7934325" cy="13127905"/>
                <wp:effectExtent b="0" l="0" r="0" t="0"/>
                <wp:wrapNone/>
                <wp:docPr id="7" name="image17.png"/>
                <a:graphic>
                  <a:graphicData uri="http://schemas.openxmlformats.org/drawingml/2006/picture">
                    <pic:pic>
                      <pic:nvPicPr>
                        <pic:cNvPr id="0" name="image17.png"/>
                        <pic:cNvPicPr preferRelativeResize="0"/>
                      </pic:nvPicPr>
                      <pic:blipFill>
                        <a:blip r:embed="rId6"/>
                        <a:srcRect/>
                        <a:stretch>
                          <a:fillRect/>
                        </a:stretch>
                      </pic:blipFill>
                      <pic:spPr>
                        <a:xfrm>
                          <a:off x="0" y="0"/>
                          <a:ext cx="7934325" cy="13127905"/>
                        </a:xfrm>
                        <a:prstGeom prst="rect"/>
                        <a:ln/>
                      </pic:spPr>
                    </pic:pic>
                  </a:graphicData>
                </a:graphic>
              </wp:anchor>
            </w:drawing>
          </mc:Fallback>
        </mc:AlternateConten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IBM Plex Sans Light" w:cs="IBM Plex Sans Light" w:eastAsia="IBM Plex Sans Light" w:hAnsi="IBM Plex Sans Light"/>
          <w:b w:val="0"/>
          <w:i w:val="0"/>
          <w:smallCaps w:val="0"/>
          <w:strike w:val="0"/>
          <w:color w:val="ffffff"/>
          <w:sz w:val="36"/>
          <w:szCs w:val="36"/>
          <w:u w:val="none"/>
          <w:shd w:fill="auto" w:val="clear"/>
          <w:vertAlign w:val="baseline"/>
        </w:rPr>
      </w:pPr>
      <w:r w:rsidDel="00000000" w:rsidR="00000000" w:rsidRPr="00000000">
        <w:rPr>
          <w:color w:val="ffffff"/>
          <w:sz w:val="36"/>
          <w:szCs w:val="36"/>
          <w:rtl w:val="0"/>
        </w:rPr>
        <w:t xml:space="preserve">Sara Buils i Anna Sánchez-Caballé</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color w:val="ffffff"/>
          <w:sz w:val="48"/>
          <w:szCs w:val="48"/>
        </w:rPr>
      </w:pPr>
      <w:r w:rsidDel="00000000" w:rsidR="00000000" w:rsidRPr="00000000">
        <w:rPr>
          <w:color w:val="ffffff"/>
          <w:sz w:val="36"/>
          <w:szCs w:val="36"/>
          <w:rtl w:val="0"/>
        </w:rPr>
        <w:t xml:space="preserve">Desembre 2022</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4867275</wp:posOffset>
                </wp:positionH>
                <wp:positionV relativeFrom="paragraph">
                  <wp:posOffset>4020055</wp:posOffset>
                </wp:positionV>
                <wp:extent cx="1360170" cy="381000"/>
                <wp:effectExtent b="0" l="0" r="0" t="0"/>
                <wp:wrapSquare wrapText="bothSides" distB="0" distT="0" distL="114300" distR="114300"/>
                <wp:docPr id="5" name=""/>
                <a:graphic>
                  <a:graphicData uri="http://schemas.microsoft.com/office/word/2010/wordprocessingShape">
                    <wps:wsp>
                      <wps:cNvSpPr/>
                      <wps:cNvPr id="4" name="Shape 4"/>
                      <wps:spPr>
                        <a:xfrm>
                          <a:off x="4670678" y="3594263"/>
                          <a:ext cx="1350645" cy="371475"/>
                        </a:xfrm>
                        <a:prstGeom prst="rect">
                          <a:avLst/>
                        </a:prstGeom>
                        <a:noFill/>
                        <a:ln>
                          <a:noFill/>
                        </a:ln>
                      </wps:spPr>
                      <wps:txbx>
                        <w:txbxContent>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t xml:space="preserve">#ProDigital</w:t>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4867275</wp:posOffset>
                </wp:positionH>
                <wp:positionV relativeFrom="paragraph">
                  <wp:posOffset>4020055</wp:posOffset>
                </wp:positionV>
                <wp:extent cx="1360170" cy="381000"/>
                <wp:effectExtent b="0" l="0" r="0" t="0"/>
                <wp:wrapSquare wrapText="bothSides" distB="0" distT="0" distL="114300" distR="114300"/>
                <wp:docPr id="5" name="image15.png"/>
                <a:graphic>
                  <a:graphicData uri="http://schemas.openxmlformats.org/drawingml/2006/picture">
                    <pic:pic>
                      <pic:nvPicPr>
                        <pic:cNvPr id="0" name="image15.png"/>
                        <pic:cNvPicPr preferRelativeResize="0"/>
                      </pic:nvPicPr>
                      <pic:blipFill>
                        <a:blip r:embed="rId7"/>
                        <a:srcRect/>
                        <a:stretch>
                          <a:fillRect/>
                        </a:stretch>
                      </pic:blipFill>
                      <pic:spPr>
                        <a:xfrm>
                          <a:off x="0" y="0"/>
                          <a:ext cx="1360170" cy="38100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-76199</wp:posOffset>
            </wp:positionH>
            <wp:positionV relativeFrom="paragraph">
              <wp:posOffset>4020055</wp:posOffset>
            </wp:positionV>
            <wp:extent cx="1894205" cy="396240"/>
            <wp:effectExtent b="0" l="0" r="0" t="0"/>
            <wp:wrapSquare wrapText="bothSides" distB="0" distT="0" distL="114300" distR="114300"/>
            <wp:docPr id="14"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894205" cy="39624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7493000</wp:posOffset>
                </wp:positionV>
                <wp:extent cx="6202096" cy="969193"/>
                <wp:effectExtent b="0" l="0" r="0" t="0"/>
                <wp:wrapNone/>
                <wp:docPr id="1" name=""/>
                <a:graphic>
                  <a:graphicData uri="http://schemas.microsoft.com/office/word/2010/wordprocessingShape">
                    <wps:wsp>
                      <wps:cNvSpPr/>
                      <wps:cNvPr id="2" name="Shape 2"/>
                      <wps:spPr>
                        <a:xfrm>
                          <a:off x="2249715" y="3300166"/>
                          <a:ext cx="6192571" cy="959668"/>
                        </a:xfrm>
                        <a:prstGeom prst="rect">
                          <a:avLst/>
                        </a:prstGeom>
                        <a:noFill/>
                        <a:ln>
                          <a:noFill/>
                        </a:ln>
                      </wps:spPr>
                      <wps:txbx>
                        <w:txbxContent>
                          <w:p w:rsidR="00000000" w:rsidDel="00000000" w:rsidP="00000000" w:rsidRDefault="00000000" w:rsidRPr="00000000">
                            <w:pPr>
                              <w:spacing w:after="240" w:before="0" w:line="360"/>
                              <w:ind w:left="0" w:right="0" w:firstLine="0"/>
                              <w:jc w:val="left"/>
                              <w:textDirection w:val="btLr"/>
                            </w:pPr>
                            <w:r w:rsidDel="00000000" w:rsidR="00000000" w:rsidRPr="00000000">
                              <w:rPr>
                                <w:rFonts w:ascii="IBM Plex Sans Light" w:cs="IBM Plex Sans Light" w:eastAsia="IBM Plex Sans Light" w:hAnsi="IBM Plex Sans Light"/>
                                <w:b w:val="0"/>
                                <w:i w:val="0"/>
                                <w:smallCaps w:val="0"/>
                                <w:strike w:val="0"/>
                                <w:color w:val="1a1a1a"/>
                                <w:sz w:val="24"/>
                                <w:vertAlign w:val="baseline"/>
                              </w:rPr>
                              <w:t xml:space="preserve">Aquest document s'ha creat en el marc del projecte </w:t>
                            </w:r>
                            <w:r w:rsidDel="00000000" w:rsidR="00000000" w:rsidRPr="00000000">
                              <w:rPr>
                                <w:rFonts w:ascii="IBM Plex Sans Light" w:cs="IBM Plex Sans Light" w:eastAsia="IBM Plex Sans Light" w:hAnsi="IBM Plex Sans Light"/>
                                <w:b w:val="1"/>
                                <w:i w:val="0"/>
                                <w:smallCaps w:val="0"/>
                                <w:strike w:val="0"/>
                                <w:color w:val="003864"/>
                                <w:sz w:val="24"/>
                                <w:u w:val="single"/>
                                <w:vertAlign w:val="baseline"/>
                              </w:rPr>
                              <w:t xml:space="preserve">ProDigital</w:t>
                            </w:r>
                            <w:r w:rsidDel="00000000" w:rsidR="00000000" w:rsidRPr="00000000">
                              <w:rPr>
                                <w:rFonts w:ascii="IBM Plex Sans Light" w:cs="IBM Plex Sans Light" w:eastAsia="IBM Plex Sans Light" w:hAnsi="IBM Plex Sans Light"/>
                                <w:b w:val="0"/>
                                <w:i w:val="0"/>
                                <w:smallCaps w:val="0"/>
                                <w:strike w:val="0"/>
                                <w:color w:val="1a1a1a"/>
                                <w:sz w:val="24"/>
                                <w:vertAlign w:val="baseline"/>
                              </w:rPr>
                              <w:t xml:space="preserve"> i es publica amb una llicència </w:t>
                            </w:r>
                            <w:r w:rsidDel="00000000" w:rsidR="00000000" w:rsidRPr="00000000">
                              <w:rPr>
                                <w:rFonts w:ascii="IBM Plex Sans Light" w:cs="IBM Plex Sans Light" w:eastAsia="IBM Plex Sans Light" w:hAnsi="IBM Plex Sans Light"/>
                                <w:b w:val="1"/>
                                <w:i w:val="0"/>
                                <w:smallCaps w:val="0"/>
                                <w:strike w:val="0"/>
                                <w:color w:val="003864"/>
                                <w:sz w:val="24"/>
                                <w:u w:val="single"/>
                                <w:vertAlign w:val="baseline"/>
                              </w:rPr>
                              <w:t xml:space="preserve">Reconeixement-NoComercial-CompartirIgual 4.0 Internacional</w:t>
                            </w:r>
                            <w:r w:rsidDel="00000000" w:rsidR="00000000" w:rsidRPr="00000000">
                              <w:rPr>
                                <w:rFonts w:ascii="IBM Plex Sans Light" w:cs="IBM Plex Sans Light" w:eastAsia="IBM Plex Sans Light" w:hAnsi="IBM Plex Sans Light"/>
                                <w:b w:val="0"/>
                                <w:i w:val="0"/>
                                <w:smallCaps w:val="0"/>
                                <w:strike w:val="0"/>
                                <w:color w:val="1a1a1a"/>
                                <w:sz w:val="24"/>
                                <w:vertAlign w:val="baseline"/>
                              </w:rPr>
                              <w:t xml:space="preserve"> de Creative Commons (CC BY-NC-SA 4.0).</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7493000</wp:posOffset>
                </wp:positionV>
                <wp:extent cx="6202096" cy="969193"/>
                <wp:effectExtent b="0" l="0" r="0" t="0"/>
                <wp:wrapNone/>
                <wp:docPr id="1" name="image11.png"/>
                <a:graphic>
                  <a:graphicData uri="http://schemas.openxmlformats.org/drawingml/2006/picture">
                    <pic:pic>
                      <pic:nvPicPr>
                        <pic:cNvPr id="0" name="image11.png"/>
                        <pic:cNvPicPr preferRelativeResize="0"/>
                      </pic:nvPicPr>
                      <pic:blipFill>
                        <a:blip r:embed="rId9"/>
                        <a:srcRect/>
                        <a:stretch>
                          <a:fillRect/>
                        </a:stretch>
                      </pic:blipFill>
                      <pic:spPr>
                        <a:xfrm>
                          <a:off x="0" y="0"/>
                          <a:ext cx="6202096" cy="969193"/>
                        </a:xfrm>
                        <a:prstGeom prst="rect"/>
                        <a:ln/>
                      </pic:spPr>
                    </pic:pic>
                  </a:graphicData>
                </a:graphic>
              </wp:anchor>
            </w:drawing>
          </mc:Fallback>
        </mc:AlternateConten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color w:val="ffffff"/>
          <w:sz w:val="48"/>
          <w:szCs w:val="48"/>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color w:val="ffffff"/>
          <w:sz w:val="48"/>
          <w:szCs w:val="48"/>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color w:val="ffffff"/>
          <w:sz w:val="48"/>
          <w:szCs w:val="48"/>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color w:val="ffffff"/>
          <w:sz w:val="48"/>
          <w:szCs w:val="48"/>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color w:val="ffffff"/>
          <w:sz w:val="48"/>
          <w:szCs w:val="48"/>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color w:val="ffffff"/>
          <w:sz w:val="48"/>
          <w:szCs w:val="48"/>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color w:val="ffffff"/>
          <w:sz w:val="48"/>
          <w:szCs w:val="48"/>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IBM Plex Sans SemiBold" w:cs="IBM Plex Sans SemiBold" w:eastAsia="IBM Plex Sans SemiBold" w:hAnsi="IBM Plex Sans SemiBold"/>
          <w:sz w:val="32"/>
          <w:szCs w:val="32"/>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IBM Plex Sans SemiBold" w:cs="IBM Plex Sans SemiBold" w:eastAsia="IBM Plex Sans SemiBold" w:hAnsi="IBM Plex Sans SemiBold"/>
          <w:sz w:val="32"/>
          <w:szCs w:val="32"/>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IBM Plex Sans SemiBold" w:cs="IBM Plex Sans SemiBold" w:eastAsia="IBM Plex Sans SemiBold" w:hAnsi="IBM Plex Sans SemiBold"/>
          <w:sz w:val="32"/>
          <w:szCs w:val="32"/>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IBM Plex Sans SemiBold" w:cs="IBM Plex Sans SemiBold" w:eastAsia="IBM Plex Sans SemiBold" w:hAnsi="IBM Plex Sans SemiBold"/>
          <w:sz w:val="32"/>
          <w:szCs w:val="32"/>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IBM Plex Sans SemiBold" w:cs="IBM Plex Sans SemiBold" w:eastAsia="IBM Plex Sans SemiBold" w:hAnsi="IBM Plex Sans SemiBold"/>
          <w:sz w:val="32"/>
          <w:szCs w:val="32"/>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IBM Plex Sans SemiBold" w:cs="IBM Plex Sans SemiBold" w:eastAsia="IBM Plex Sans SemiBold" w:hAnsi="IBM Plex Sans SemiBold"/>
          <w:sz w:val="32"/>
          <w:szCs w:val="32"/>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IBM Plex Sans SemiBold" w:cs="IBM Plex Sans SemiBold" w:eastAsia="IBM Plex Sans SemiBold" w:hAnsi="IBM Plex Sans SemiBold"/>
          <w:sz w:val="32"/>
          <w:szCs w:val="32"/>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IBM Plex Sans SemiBold" w:cs="IBM Plex Sans SemiBold" w:eastAsia="IBM Plex Sans SemiBold" w:hAnsi="IBM Plex Sans SemiBold"/>
          <w:sz w:val="32"/>
          <w:szCs w:val="32"/>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IBM Plex Sans SemiBold" w:cs="IBM Plex Sans SemiBold" w:eastAsia="IBM Plex Sans SemiBold" w:hAnsi="IBM Plex Sans SemiBold"/>
          <w:sz w:val="32"/>
          <w:szCs w:val="32"/>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IBM Plex Sans SemiBold" w:cs="IBM Plex Sans SemiBold" w:eastAsia="IBM Plex Sans SemiBold" w:hAnsi="IBM Plex Sans SemiBold"/>
          <w:sz w:val="32"/>
          <w:szCs w:val="32"/>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IBM Plex Sans SemiBold" w:cs="IBM Plex Sans SemiBold" w:eastAsia="IBM Plex Sans SemiBold" w:hAnsi="IBM Plex Sans SemiBold"/>
          <w:sz w:val="32"/>
          <w:szCs w:val="32"/>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IBM Plex Sans SemiBold" w:cs="IBM Plex Sans SemiBold" w:eastAsia="IBM Plex Sans SemiBold" w:hAnsi="IBM Plex Sans SemiBold"/>
          <w:sz w:val="32"/>
          <w:szCs w:val="3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-328655</wp:posOffset>
                </wp:positionH>
                <wp:positionV relativeFrom="paragraph">
                  <wp:posOffset>416560</wp:posOffset>
                </wp:positionV>
                <wp:extent cx="6202096" cy="969193"/>
                <wp:effectExtent b="0" l="0" r="0" t="0"/>
                <wp:wrapNone/>
                <wp:docPr id="2" name=""/>
                <a:graphic>
                  <a:graphicData uri="http://schemas.microsoft.com/office/word/2010/wordprocessingShape">
                    <wps:wsp>
                      <wps:cNvSpPr/>
                      <wps:cNvPr id="2" name="Shape 2"/>
                      <wps:spPr>
                        <a:xfrm>
                          <a:off x="2249715" y="3300166"/>
                          <a:ext cx="6192571" cy="959668"/>
                        </a:xfrm>
                        <a:prstGeom prst="rect">
                          <a:avLst/>
                        </a:prstGeom>
                        <a:noFill/>
                        <a:ln>
                          <a:noFill/>
                        </a:ln>
                      </wps:spPr>
                      <wps:txbx>
                        <w:txbxContent>
                          <w:p w:rsidR="00000000" w:rsidDel="00000000" w:rsidP="00000000" w:rsidRDefault="00000000" w:rsidRPr="00000000">
                            <w:pPr>
                              <w:spacing w:after="240" w:before="0" w:line="360"/>
                              <w:ind w:left="0" w:right="0" w:firstLine="0"/>
                              <w:jc w:val="left"/>
                              <w:textDirection w:val="btLr"/>
                            </w:pPr>
                            <w:r w:rsidDel="00000000" w:rsidR="00000000" w:rsidRPr="00000000">
                              <w:rPr>
                                <w:rFonts w:ascii="IBM Plex Sans Light" w:cs="IBM Plex Sans Light" w:eastAsia="IBM Plex Sans Light" w:hAnsi="IBM Plex Sans Light"/>
                                <w:b w:val="0"/>
                                <w:i w:val="0"/>
                                <w:smallCaps w:val="0"/>
                                <w:strike w:val="0"/>
                                <w:color w:val="1a1a1a"/>
                                <w:sz w:val="24"/>
                                <w:vertAlign w:val="baseline"/>
                              </w:rPr>
                              <w:t xml:space="preserve">Aquest document s'ha creat en el marc del projecte </w:t>
                            </w:r>
                            <w:r w:rsidDel="00000000" w:rsidR="00000000" w:rsidRPr="00000000">
                              <w:rPr>
                                <w:rFonts w:ascii="IBM Plex Sans Light" w:cs="IBM Plex Sans Light" w:eastAsia="IBM Plex Sans Light" w:hAnsi="IBM Plex Sans Light"/>
                                <w:b w:val="1"/>
                                <w:i w:val="0"/>
                                <w:smallCaps w:val="0"/>
                                <w:strike w:val="0"/>
                                <w:color w:val="003864"/>
                                <w:sz w:val="24"/>
                                <w:u w:val="single"/>
                                <w:vertAlign w:val="baseline"/>
                              </w:rPr>
                              <w:t xml:space="preserve">ProDigital</w:t>
                            </w:r>
                            <w:r w:rsidDel="00000000" w:rsidR="00000000" w:rsidRPr="00000000">
                              <w:rPr>
                                <w:rFonts w:ascii="IBM Plex Sans Light" w:cs="IBM Plex Sans Light" w:eastAsia="IBM Plex Sans Light" w:hAnsi="IBM Plex Sans Light"/>
                                <w:b w:val="0"/>
                                <w:i w:val="0"/>
                                <w:smallCaps w:val="0"/>
                                <w:strike w:val="0"/>
                                <w:color w:val="1a1a1a"/>
                                <w:sz w:val="24"/>
                                <w:vertAlign w:val="baseline"/>
                              </w:rPr>
                              <w:t xml:space="preserve"> i es publica amb una llicència </w:t>
                            </w:r>
                            <w:r w:rsidDel="00000000" w:rsidR="00000000" w:rsidRPr="00000000">
                              <w:rPr>
                                <w:rFonts w:ascii="IBM Plex Sans Light" w:cs="IBM Plex Sans Light" w:eastAsia="IBM Plex Sans Light" w:hAnsi="IBM Plex Sans Light"/>
                                <w:b w:val="1"/>
                                <w:i w:val="0"/>
                                <w:smallCaps w:val="0"/>
                                <w:strike w:val="0"/>
                                <w:color w:val="003864"/>
                                <w:sz w:val="24"/>
                                <w:u w:val="single"/>
                                <w:vertAlign w:val="baseline"/>
                              </w:rPr>
                              <w:t xml:space="preserve">Reconeixement-NoComercial-CompartirIgual 4.0 Internacional</w:t>
                            </w:r>
                            <w:r w:rsidDel="00000000" w:rsidR="00000000" w:rsidRPr="00000000">
                              <w:rPr>
                                <w:rFonts w:ascii="IBM Plex Sans Light" w:cs="IBM Plex Sans Light" w:eastAsia="IBM Plex Sans Light" w:hAnsi="IBM Plex Sans Light"/>
                                <w:b w:val="0"/>
                                <w:i w:val="0"/>
                                <w:smallCaps w:val="0"/>
                                <w:strike w:val="0"/>
                                <w:color w:val="1a1a1a"/>
                                <w:sz w:val="24"/>
                                <w:vertAlign w:val="baseline"/>
                              </w:rPr>
                              <w:t xml:space="preserve"> de Creative Commons (CC BY-NC-SA 4.0).</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-328655</wp:posOffset>
                </wp:positionH>
                <wp:positionV relativeFrom="paragraph">
                  <wp:posOffset>416560</wp:posOffset>
                </wp:positionV>
                <wp:extent cx="6202096" cy="969193"/>
                <wp:effectExtent b="0" l="0" r="0" t="0"/>
                <wp:wrapNone/>
                <wp:docPr id="2" name="image12.png"/>
                <a:graphic>
                  <a:graphicData uri="http://schemas.openxmlformats.org/drawingml/2006/picture">
                    <pic:pic>
                      <pic:nvPicPr>
                        <pic:cNvPr id="0" name="image12.png"/>
                        <pic:cNvPicPr preferRelativeResize="0"/>
                      </pic:nvPicPr>
                      <pic:blipFill>
                        <a:blip r:embed="rId10"/>
                        <a:srcRect/>
                        <a:stretch>
                          <a:fillRect/>
                        </a:stretch>
                      </pic:blipFill>
                      <pic:spPr>
                        <a:xfrm>
                          <a:off x="0" y="0"/>
                          <a:ext cx="6202096" cy="969193"/>
                        </a:xfrm>
                        <a:prstGeom prst="rect"/>
                        <a:ln/>
                      </pic:spPr>
                    </pic:pic>
                  </a:graphicData>
                </a:graphic>
              </wp:anchor>
            </w:drawing>
          </mc:Fallback>
        </mc:AlternateConten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IBM Plex Sans SemiBold" w:cs="IBM Plex Sans SemiBold" w:eastAsia="IBM Plex Sans SemiBold" w:hAnsi="IBM Plex Sans SemiBold"/>
          <w:sz w:val="32"/>
          <w:szCs w:val="32"/>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IBM Plex Sans SemiBold" w:cs="IBM Plex Sans SemiBold" w:eastAsia="IBM Plex Sans SemiBold" w:hAnsi="IBM Plex Sans SemiBold"/>
          <w:sz w:val="32"/>
          <w:szCs w:val="32"/>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IBM Plex Sans SemiBold" w:cs="IBM Plex Sans SemiBold" w:eastAsia="IBM Plex Sans SemiBold" w:hAnsi="IBM Plex Sans SemiBold"/>
          <w:sz w:val="32"/>
          <w:szCs w:val="32"/>
        </w:rPr>
      </w:pPr>
      <w:r w:rsidDel="00000000" w:rsidR="00000000" w:rsidRPr="00000000">
        <w:rPr>
          <w:rFonts w:ascii="IBM Plex Sans SemiBold" w:cs="IBM Plex Sans SemiBold" w:eastAsia="IBM Plex Sans SemiBold" w:hAnsi="IBM Plex Sans SemiBold"/>
          <w:sz w:val="32"/>
          <w:szCs w:val="32"/>
        </w:rPr>
        <w:drawing>
          <wp:anchor allowOverlap="1" behindDoc="0" distB="0" distT="0" distL="114300" distR="114300" hidden="0" layoutInCell="1" locked="0" relativeHeight="0" simplePos="0">
            <wp:simplePos x="0" y="0"/>
            <wp:positionH relativeFrom="margin">
              <wp:posOffset>-333374</wp:posOffset>
            </wp:positionH>
            <wp:positionV relativeFrom="margin">
              <wp:posOffset>7739249</wp:posOffset>
            </wp:positionV>
            <wp:extent cx="1144800" cy="399600"/>
            <wp:effectExtent b="0" l="0" r="0" t="0"/>
            <wp:wrapSquare wrapText="bothSides" distB="0" distT="0" distL="114300" distR="114300"/>
            <wp:docPr id="10"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1144800" cy="399600"/>
                    </a:xfrm>
                    <a:prstGeom prst="rect"/>
                    <a:ln/>
                  </pic:spPr>
                </pic:pic>
              </a:graphicData>
            </a:graphic>
          </wp:anchor>
        </w:drawing>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IBM Plex Sans SemiBold" w:cs="IBM Plex Sans SemiBold" w:eastAsia="IBM Plex Sans SemiBold" w:hAnsi="IBM Plex Sans SemiBold"/>
          <w:sz w:val="32"/>
          <w:szCs w:val="32"/>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IBM Plex Sans SemiBold" w:cs="IBM Plex Sans SemiBold" w:eastAsia="IBM Plex Sans SemiBold" w:hAnsi="IBM Plex Sans SemiBold"/>
          <w:b w:val="0"/>
          <w:i w:val="0"/>
          <w:smallCaps w:val="0"/>
          <w:strike w:val="0"/>
          <w:color w:val="1a1a1a"/>
          <w:sz w:val="32"/>
          <w:szCs w:val="32"/>
          <w:u w:val="none"/>
          <w:shd w:fill="auto" w:val="clear"/>
          <w:vertAlign w:val="baseline"/>
        </w:rPr>
      </w:pPr>
      <w:r w:rsidDel="00000000" w:rsidR="00000000" w:rsidRPr="00000000">
        <w:rPr>
          <w:rFonts w:ascii="IBM Plex Sans SemiBold" w:cs="IBM Plex Sans SemiBold" w:eastAsia="IBM Plex Sans SemiBold" w:hAnsi="IBM Plex Sans SemiBold"/>
          <w:sz w:val="32"/>
          <w:szCs w:val="32"/>
          <w:rtl w:val="0"/>
        </w:rPr>
        <w:t xml:space="preserve">Í</w:t>
      </w:r>
      <w:r w:rsidDel="00000000" w:rsidR="00000000" w:rsidRPr="00000000">
        <w:rPr>
          <w:rFonts w:ascii="IBM Plex Sans SemiBold" w:cs="IBM Plex Sans SemiBold" w:eastAsia="IBM Plex Sans SemiBold" w:hAnsi="IBM Plex Sans SemiBold"/>
          <w:b w:val="0"/>
          <w:i w:val="0"/>
          <w:smallCaps w:val="0"/>
          <w:strike w:val="0"/>
          <w:color w:val="1a1a1a"/>
          <w:sz w:val="32"/>
          <w:szCs w:val="32"/>
          <w:u w:val="none"/>
          <w:shd w:fill="auto" w:val="clear"/>
          <w:vertAlign w:val="baseline"/>
          <w:rtl w:val="0"/>
        </w:rPr>
        <w:t xml:space="preserve">NDEX</w:t>
      </w:r>
    </w:p>
    <w:p w:rsidR="00000000" w:rsidDel="00000000" w:rsidP="00000000" w:rsidRDefault="00000000" w:rsidRPr="00000000" w14:paraId="0000001C">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D">
          <w:pPr>
            <w:tabs>
              <w:tab w:val="right" w:pos="9069.511811023624"/>
            </w:tabs>
            <w:spacing w:before="80" w:line="240" w:lineRule="auto"/>
            <w:ind w:left="0" w:firstLine="0"/>
            <w:rPr>
              <w:rFonts w:ascii="IBM Plex Sans Light" w:cs="IBM Plex Sans Light" w:eastAsia="IBM Plex Sans Light" w:hAnsi="IBM Plex Sans Light"/>
              <w:b w:val="1"/>
              <w:i w:val="0"/>
              <w:smallCaps w:val="0"/>
              <w:strike w:val="0"/>
              <w:color w:val="1a1a1a"/>
              <w:sz w:val="24"/>
              <w:szCs w:val="24"/>
              <w:u w:val="none"/>
              <w:shd w:fill="auto" w:val="clear"/>
              <w:vertAlign w:val="baseline"/>
            </w:rPr>
          </w:pPr>
          <w:r w:rsidDel="00000000" w:rsidR="00000000" w:rsidRPr="00000000">
            <w:fldChar w:fldCharType="begin"/>
            <w:instrText xml:space="preserve"> TOC \h \u \z </w:instrText>
            <w:fldChar w:fldCharType="separate"/>
          </w:r>
          <w:hyperlink w:anchor="_p1k34728527m">
            <w:r w:rsidDel="00000000" w:rsidR="00000000" w:rsidRPr="00000000">
              <w:rPr>
                <w:rFonts w:ascii="IBM Plex Sans Light" w:cs="IBM Plex Sans Light" w:eastAsia="IBM Plex Sans Light" w:hAnsi="IBM Plex Sans Light"/>
                <w:b w:val="1"/>
                <w:i w:val="0"/>
                <w:smallCaps w:val="0"/>
                <w:strike w:val="0"/>
                <w:color w:val="1a1a1a"/>
                <w:sz w:val="24"/>
                <w:szCs w:val="24"/>
                <w:u w:val="none"/>
                <w:shd w:fill="auto" w:val="clear"/>
                <w:vertAlign w:val="baseline"/>
                <w:rtl w:val="0"/>
              </w:rPr>
              <w:t xml:space="preserve">01 Introducció</w:t>
            </w:r>
          </w:hyperlink>
          <w:r w:rsidDel="00000000" w:rsidR="00000000" w:rsidRPr="00000000">
            <w:rPr>
              <w:rFonts w:ascii="IBM Plex Sans Light" w:cs="IBM Plex Sans Light" w:eastAsia="IBM Plex Sans Light" w:hAnsi="IBM Plex Sans Light"/>
              <w:b w:val="1"/>
              <w:i w:val="0"/>
              <w:smallCaps w:val="0"/>
              <w:strike w:val="0"/>
              <w:color w:val="1a1a1a"/>
              <w:sz w:val="24"/>
              <w:szCs w:val="24"/>
              <w:u w:val="none"/>
              <w:shd w:fill="auto" w:val="clear"/>
              <w:vertAlign w:val="baseline"/>
              <w:rtl w:val="0"/>
            </w:rPr>
            <w:tab/>
          </w:r>
          <w:r w:rsidDel="00000000" w:rsidR="00000000" w:rsidRPr="00000000">
            <w:fldChar w:fldCharType="begin"/>
            <w:instrText xml:space="preserve"> PAGEREF _p1k34728527m \h </w:instrText>
            <w:fldChar w:fldCharType="separate"/>
          </w:r>
          <w:r w:rsidDel="00000000" w:rsidR="00000000" w:rsidRPr="00000000">
            <w:rPr>
              <w:rFonts w:ascii="IBM Plex Sans Light" w:cs="IBM Plex Sans Light" w:eastAsia="IBM Plex Sans Light" w:hAnsi="IBM Plex Sans Light"/>
              <w:b w:val="1"/>
              <w:i w:val="0"/>
              <w:smallCaps w:val="0"/>
              <w:strike w:val="0"/>
              <w:color w:val="1a1a1a"/>
              <w:sz w:val="24"/>
              <w:szCs w:val="24"/>
              <w:u w:val="none"/>
              <w:shd w:fill="auto" w:val="clear"/>
              <w:vertAlign w:val="baseline"/>
              <w:rtl w:val="0"/>
            </w:rPr>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069.511811023624"/>
            </w:tabs>
            <w:spacing w:before="200" w:line="240" w:lineRule="auto"/>
            <w:ind w:left="0" w:firstLine="0"/>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hyperlink w:anchor="_30j0zll">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02 Estratègies de formació al llarg de la vida</w:t>
            </w:r>
          </w:hyperlink>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ab/>
          </w:r>
          <w:r w:rsidDel="00000000" w:rsidR="00000000" w:rsidRPr="00000000">
            <w:fldChar w:fldCharType="begin"/>
            <w:instrText xml:space="preserve"> PAGEREF _30j0zll \h </w:instrText>
            <w:fldChar w:fldCharType="separate"/>
          </w:r>
          <w:r w:rsidDel="00000000" w:rsidR="00000000" w:rsidRPr="00000000">
            <w:rPr>
              <w:rFonts w:ascii="IBM Plex Sans Light" w:cs="IBM Plex Sans Light" w:eastAsia="IBM Plex Sans Light" w:hAnsi="IBM Plex Sans Light"/>
              <w:b w:val="1"/>
              <w:i w:val="0"/>
              <w:smallCaps w:val="0"/>
              <w:strike w:val="0"/>
              <w:color w:val="1a1a1a"/>
              <w:sz w:val="24"/>
              <w:szCs w:val="24"/>
              <w:u w:val="none"/>
              <w:shd w:fill="auto" w:val="clear"/>
              <w:vertAlign w:val="baseline"/>
              <w:rtl w:val="0"/>
            </w:rPr>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069.511811023624"/>
            </w:tabs>
            <w:spacing w:before="200" w:line="240" w:lineRule="auto"/>
            <w:ind w:left="0" w:firstLine="0"/>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hyperlink w:anchor="_lumlhvub6v8b">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03 Eines i estratègies digitals per potenciar el desenvolupament professional i la col·laboració docent</w:t>
            </w:r>
          </w:hyperlink>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ab/>
          </w:r>
          <w:r w:rsidDel="00000000" w:rsidR="00000000" w:rsidRPr="00000000">
            <w:fldChar w:fldCharType="begin"/>
            <w:instrText xml:space="preserve"> PAGEREF _lumlhvub6v8b \h </w:instrText>
            <w:fldChar w:fldCharType="separate"/>
          </w:r>
          <w:r w:rsidDel="00000000" w:rsidR="00000000" w:rsidRPr="00000000">
            <w:rPr>
              <w:rFonts w:ascii="IBM Plex Sans Light" w:cs="IBM Plex Sans Light" w:eastAsia="IBM Plex Sans Light" w:hAnsi="IBM Plex Sans Light"/>
              <w:b w:val="1"/>
              <w:i w:val="0"/>
              <w:smallCaps w:val="0"/>
              <w:strike w:val="0"/>
              <w:color w:val="1a1a1a"/>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069.511811023624"/>
            </w:tabs>
            <w:spacing w:after="80" w:before="200" w:line="240" w:lineRule="auto"/>
            <w:ind w:left="0" w:firstLine="0"/>
            <w:rPr>
              <w:rFonts w:ascii="IBM Plex Sans Light" w:cs="IBM Plex Sans Light" w:eastAsia="IBM Plex Sans Light" w:hAnsi="IBM Plex Sans Light"/>
              <w:b w:val="1"/>
              <w:i w:val="0"/>
              <w:smallCaps w:val="0"/>
              <w:strike w:val="0"/>
              <w:color w:val="1a1a1a"/>
              <w:sz w:val="24"/>
              <w:szCs w:val="24"/>
              <w:u w:val="none"/>
              <w:shd w:fill="auto" w:val="clear"/>
              <w:vertAlign w:val="baseline"/>
            </w:rPr>
          </w:pPr>
          <w:hyperlink w:anchor="_1vqao63eovht">
            <w:r w:rsidDel="00000000" w:rsidR="00000000" w:rsidRPr="00000000">
              <w:rPr>
                <w:rFonts w:ascii="IBM Plex Sans Light" w:cs="IBM Plex Sans Light" w:eastAsia="IBM Plex Sans Light" w:hAnsi="IBM Plex Sans Light"/>
                <w:b w:val="1"/>
                <w:i w:val="0"/>
                <w:smallCaps w:val="0"/>
                <w:strike w:val="0"/>
                <w:color w:val="1a1a1a"/>
                <w:sz w:val="24"/>
                <w:szCs w:val="24"/>
                <w:u w:val="none"/>
                <w:shd w:fill="auto" w:val="clear"/>
                <w:vertAlign w:val="baseline"/>
                <w:rtl w:val="0"/>
              </w:rPr>
              <w:t xml:space="preserve">Referències bibliogràfiques</w:t>
            </w:r>
          </w:hyperlink>
          <w:r w:rsidDel="00000000" w:rsidR="00000000" w:rsidRPr="00000000">
            <w:rPr>
              <w:rFonts w:ascii="IBM Plex Sans Light" w:cs="IBM Plex Sans Light" w:eastAsia="IBM Plex Sans Light" w:hAnsi="IBM Plex Sans Light"/>
              <w:b w:val="1"/>
              <w:i w:val="0"/>
              <w:smallCaps w:val="0"/>
              <w:strike w:val="0"/>
              <w:color w:val="1a1a1a"/>
              <w:sz w:val="24"/>
              <w:szCs w:val="24"/>
              <w:u w:val="none"/>
              <w:shd w:fill="auto" w:val="clear"/>
              <w:vertAlign w:val="baseline"/>
              <w:rtl w:val="0"/>
            </w:rPr>
            <w:tab/>
          </w:r>
          <w:r w:rsidDel="00000000" w:rsidR="00000000" w:rsidRPr="00000000">
            <w:fldChar w:fldCharType="begin"/>
            <w:instrText xml:space="preserve"> PAGEREF _1vqao63eovht \h </w:instrText>
            <w:fldChar w:fldCharType="separate"/>
          </w:r>
          <w:r w:rsidDel="00000000" w:rsidR="00000000" w:rsidRPr="00000000">
            <w:rPr>
              <w:rFonts w:ascii="IBM Plex Sans Light" w:cs="IBM Plex Sans Light" w:eastAsia="IBM Plex Sans Light" w:hAnsi="IBM Plex Sans Light"/>
              <w:b w:val="1"/>
              <w:i w:val="0"/>
              <w:smallCaps w:val="0"/>
              <w:strike w:val="0"/>
              <w:color w:val="1a1a1a"/>
              <w:sz w:val="24"/>
              <w:szCs w:val="24"/>
              <w:u w:val="none"/>
              <w:shd w:fill="auto" w:val="clear"/>
              <w:vertAlign w:val="baseline"/>
              <w:rtl w:val="0"/>
            </w:rPr>
            <w:t xml:space="preserve">11</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1">
      <w:pPr>
        <w:pStyle w:val="Heading1"/>
        <w:rPr/>
        <w:sectPr>
          <w:footerReference r:id="rId12" w:type="default"/>
          <w:footerReference r:id="rId13" w:type="first"/>
          <w:pgSz w:h="16838" w:w="11906" w:orient="portrait"/>
          <w:pgMar w:bottom="1418" w:top="1418" w:left="1418" w:right="1418" w:header="709" w:footer="709"/>
          <w:pgNumType w:start="0"/>
          <w:titlePg w:val="1"/>
        </w:sectPr>
      </w:pPr>
      <w:bookmarkStart w:colFirst="0" w:colLast="0" w:name="_1wr6mqdo980y" w:id="0"/>
      <w:bookmarkEnd w:id="0"/>
      <w:r w:rsidDel="00000000" w:rsidR="00000000" w:rsidRPr="00000000">
        <w:rPr>
          <w:rtl w:val="0"/>
        </w:rPr>
      </w:r>
    </w:p>
    <w:p w:rsidR="00000000" w:rsidDel="00000000" w:rsidP="00000000" w:rsidRDefault="00000000" w:rsidRPr="00000000" w14:paraId="00000022">
      <w:pPr>
        <w:pStyle w:val="Heading1"/>
        <w:rPr/>
      </w:pPr>
      <w:bookmarkStart w:colFirst="0" w:colLast="0" w:name="_p1k34728527m" w:id="1"/>
      <w:bookmarkEnd w:id="1"/>
      <w:r w:rsidDel="00000000" w:rsidR="00000000" w:rsidRPr="00000000">
        <w:rPr>
          <w:rtl w:val="0"/>
        </w:rPr>
        <w:t xml:space="preserve">01 </w:t>
      </w:r>
      <w:r w:rsidDel="00000000" w:rsidR="00000000" w:rsidRPr="00000000">
        <w:rPr>
          <w:rtl w:val="0"/>
        </w:rPr>
        <w:t xml:space="preserve">Introducció</w:t>
      </w:r>
    </w:p>
    <w:p w:rsidR="00000000" w:rsidDel="00000000" w:rsidP="00000000" w:rsidRDefault="00000000" w:rsidRPr="00000000" w14:paraId="00000023">
      <w:pPr>
        <w:rPr/>
      </w:pPr>
      <w:r w:rsidDel="00000000" w:rsidR="00000000" w:rsidRPr="00000000">
        <w:rPr>
          <w:rtl w:val="0"/>
        </w:rPr>
        <w:t xml:space="preserve">Després de conèixer què és el desenvolupament professional docent, els seus processos i els entorns personals d’aprenentatge, és hora de concretar estratègies i recursos per potenciar el nostre creixement professional docent mitjançant activitats enriquides per les tecnologies digitals. </w:t>
      </w:r>
      <w:r w:rsidDel="00000000" w:rsidR="00000000" w:rsidRPr="00000000">
        <w:rPr>
          <w:rtl w:val="0"/>
        </w:rPr>
      </w:r>
    </w:p>
    <w:p w:rsidR="00000000" w:rsidDel="00000000" w:rsidP="00000000" w:rsidRDefault="00000000" w:rsidRPr="00000000" w14:paraId="00000024">
      <w:pPr>
        <w:pStyle w:val="Heading1"/>
        <w:rPr/>
      </w:pPr>
      <w:bookmarkStart w:colFirst="0" w:colLast="0" w:name="_30j0zll" w:id="2"/>
      <w:bookmarkEnd w:id="2"/>
      <w:r w:rsidDel="00000000" w:rsidR="00000000" w:rsidRPr="00000000">
        <w:rPr>
          <w:rtl w:val="0"/>
        </w:rPr>
        <w:t xml:space="preserve">02 Estratègies de formació al llarg de la vida</w:t>
      </w:r>
    </w:p>
    <w:p w:rsidR="00000000" w:rsidDel="00000000" w:rsidP="00000000" w:rsidRDefault="00000000" w:rsidRPr="00000000" w14:paraId="00000025">
      <w:pPr>
        <w:rPr/>
      </w:pPr>
      <w:r w:rsidDel="00000000" w:rsidR="00000000" w:rsidRPr="00000000">
        <w:rPr>
          <w:rtl w:val="0"/>
        </w:rPr>
        <w:t xml:space="preserve">Com ja hem dit, la formació és un element del desenvolupament professional essencial i pot materialitzar-se de diferents maneres. Així doncs, hem de seguir els següents </w:t>
      </w:r>
      <w:r w:rsidDel="00000000" w:rsidR="00000000" w:rsidRPr="00000000">
        <w:rPr>
          <w:rFonts w:ascii="IBM Plex Sans" w:cs="IBM Plex Sans" w:eastAsia="IBM Plex Sans" w:hAnsi="IBM Plex Sans"/>
          <w:b w:val="1"/>
          <w:rtl w:val="0"/>
        </w:rPr>
        <w:t xml:space="preserve">principis </w:t>
      </w:r>
      <w:r w:rsidDel="00000000" w:rsidR="00000000" w:rsidRPr="00000000">
        <w:rPr>
          <w:rtl w:val="0"/>
        </w:rPr>
        <w:t xml:space="preserve">per afrontar una </w:t>
      </w:r>
      <w:r w:rsidDel="00000000" w:rsidR="00000000" w:rsidRPr="00000000">
        <w:rPr>
          <w:rFonts w:ascii="IBM Plex Sans" w:cs="IBM Plex Sans" w:eastAsia="IBM Plex Sans" w:hAnsi="IBM Plex Sans"/>
          <w:b w:val="1"/>
          <w:rtl w:val="0"/>
        </w:rPr>
        <w:t xml:space="preserve">formació docent</w:t>
      </w:r>
      <w:r w:rsidDel="00000000" w:rsidR="00000000" w:rsidRPr="00000000">
        <w:rPr>
          <w:rtl w:val="0"/>
        </w:rPr>
        <w:t xml:space="preserve"> enriquidora i completa (Fernández March, 2020):</w:t>
      </w:r>
    </w:p>
    <w:p w:rsidR="00000000" w:rsidDel="00000000" w:rsidP="00000000" w:rsidRDefault="00000000" w:rsidRPr="00000000" w14:paraId="00000026">
      <w:pPr>
        <w:rPr/>
      </w:pPr>
      <w:r w:rsidDel="00000000" w:rsidR="00000000" w:rsidRPr="00000000">
        <w:rPr/>
        <w:drawing>
          <wp:inline distB="114300" distT="114300" distL="114300" distR="114300">
            <wp:extent cx="6369608" cy="3586163"/>
            <wp:effectExtent b="0" l="0" r="0" t="0"/>
            <wp:docPr id="16"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6369608" cy="3586163"/>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rPr/>
      </w:pPr>
      <w:r w:rsidDel="00000000" w:rsidR="00000000" w:rsidRPr="00000000">
        <w:rPr>
          <w:rFonts w:ascii="IBM Plex Sans" w:cs="IBM Plex Sans" w:eastAsia="IBM Plex Sans" w:hAnsi="IBM Plex Sans"/>
          <w:b w:val="1"/>
          <w:color w:val="a6a6a6"/>
          <w:rtl w:val="0"/>
        </w:rPr>
        <w:t xml:space="preserve">Figura 1.</w:t>
      </w:r>
      <w:r w:rsidDel="00000000" w:rsidR="00000000" w:rsidRPr="00000000">
        <w:rPr>
          <w:color w:val="a6a6a6"/>
          <w:rtl w:val="0"/>
        </w:rPr>
        <w:t xml:space="preserve"> Principis de la formació docent. Font: elaboració pròpia, adaptat de Fernández (2020).</w:t>
      </w: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En primer lloc, s’han de potenciar les </w:t>
      </w:r>
      <w:r w:rsidDel="00000000" w:rsidR="00000000" w:rsidRPr="00000000">
        <w:rPr>
          <w:rFonts w:ascii="IBM Plex Sans" w:cs="IBM Plex Sans" w:eastAsia="IBM Plex Sans" w:hAnsi="IBM Plex Sans"/>
          <w:b w:val="1"/>
          <w:rtl w:val="0"/>
        </w:rPr>
        <w:t xml:space="preserve">pràctiques reflexives </w:t>
      </w:r>
      <w:r w:rsidDel="00000000" w:rsidR="00000000" w:rsidRPr="00000000">
        <w:rPr>
          <w:rtl w:val="0"/>
        </w:rPr>
        <w:t xml:space="preserve">per tal de professionalitzar l’ensenyança. Podem atendre a tres tipus o nivells de reflexió: </w:t>
      </w:r>
    </w:p>
    <w:tbl>
      <w:tblPr>
        <w:tblStyle w:val="Table1"/>
        <w:tblW w:w="97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10"/>
        <w:gridCol w:w="4185"/>
        <w:gridCol w:w="2940"/>
        <w:tblGridChange w:id="0">
          <w:tblGrid>
            <w:gridCol w:w="2610"/>
            <w:gridCol w:w="4185"/>
            <w:gridCol w:w="2940"/>
          </w:tblGrid>
        </w:tblGridChange>
      </w:tblGrid>
      <w:tr>
        <w:trPr>
          <w:cantSplit w:val="0"/>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BM Plex Sans" w:cs="IBM Plex Sans" w:eastAsia="IBM Plex Sans" w:hAnsi="IBM Plex Sans"/>
                <w:b w:val="1"/>
              </w:rPr>
            </w:pPr>
            <w:r w:rsidDel="00000000" w:rsidR="00000000" w:rsidRPr="00000000">
              <w:rPr>
                <w:rFonts w:ascii="IBM Plex Sans" w:cs="IBM Plex Sans" w:eastAsia="IBM Plex Sans" w:hAnsi="IBM Plex Sans"/>
                <w:b w:val="1"/>
                <w:rtl w:val="0"/>
              </w:rPr>
              <w:t xml:space="preserve">Nivell de reflexió</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BM Plex Sans" w:cs="IBM Plex Sans" w:eastAsia="IBM Plex Sans" w:hAnsi="IBM Plex Sans"/>
                <w:b w:val="1"/>
              </w:rPr>
            </w:pPr>
            <w:r w:rsidDel="00000000" w:rsidR="00000000" w:rsidRPr="00000000">
              <w:rPr>
                <w:rFonts w:ascii="IBM Plex Sans" w:cs="IBM Plex Sans" w:eastAsia="IBM Plex Sans" w:hAnsi="IBM Plex Sans"/>
                <w:b w:val="1"/>
                <w:rtl w:val="0"/>
              </w:rPr>
              <w:t xml:space="preserve">Definició</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BM Plex Sans" w:cs="IBM Plex Sans" w:eastAsia="IBM Plex Sans" w:hAnsi="IBM Plex Sans"/>
                <w:b w:val="1"/>
              </w:rPr>
            </w:pPr>
            <w:r w:rsidDel="00000000" w:rsidR="00000000" w:rsidRPr="00000000">
              <w:rPr>
                <w:rFonts w:ascii="IBM Plex Sans" w:cs="IBM Plex Sans" w:eastAsia="IBM Plex Sans" w:hAnsi="IBM Plex Sans"/>
                <w:b w:val="1"/>
                <w:rtl w:val="0"/>
              </w:rPr>
              <w:t xml:space="preserve">Qüestions a fer-se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C">
            <w:pPr>
              <w:numPr>
                <w:ilvl w:val="0"/>
                <w:numId w:val="2"/>
              </w:numPr>
              <w:spacing w:after="0" w:lineRule="auto"/>
              <w:ind w:left="425.19685039370086" w:hanging="360"/>
              <w:rPr>
                <w:rFonts w:ascii="IBM Plex Sans" w:cs="IBM Plex Sans" w:eastAsia="IBM Plex Sans" w:hAnsi="IBM Plex Sans"/>
                <w:b w:val="1"/>
                <w:u w:val="none"/>
              </w:rPr>
            </w:pPr>
            <w:r w:rsidDel="00000000" w:rsidR="00000000" w:rsidRPr="00000000">
              <w:rPr>
                <w:rFonts w:ascii="IBM Plex Sans" w:cs="IBM Plex Sans" w:eastAsia="IBM Plex Sans" w:hAnsi="IBM Plex Sans"/>
                <w:b w:val="1"/>
                <w:rtl w:val="0"/>
              </w:rPr>
              <w:t xml:space="preserve">Reflexió sobre el contingut</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Es reflexiona sobre els coneixements que tenim per descriure el problema i com es pot resoldre.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i w:val="1"/>
                <w:rtl w:val="0"/>
              </w:rPr>
              <w:t xml:space="preserve">Quin problema hi ha i què puc fer per solucionar-ho?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425.19685039370086" w:right="0" w:hanging="360"/>
              <w:jc w:val="left"/>
              <w:rPr>
                <w:rFonts w:ascii="IBM Plex Sans" w:cs="IBM Plex Sans" w:eastAsia="IBM Plex Sans" w:hAnsi="IBM Plex Sans"/>
                <w:b w:val="1"/>
                <w:u w:val="none"/>
              </w:rPr>
            </w:pPr>
            <w:r w:rsidDel="00000000" w:rsidR="00000000" w:rsidRPr="00000000">
              <w:rPr>
                <w:rFonts w:ascii="IBM Plex Sans" w:cs="IBM Plex Sans" w:eastAsia="IBM Plex Sans" w:hAnsi="IBM Plex Sans"/>
                <w:b w:val="1"/>
                <w:rtl w:val="0"/>
              </w:rPr>
              <w:t xml:space="preserve">Reflexió sobre el procés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after="0" w:line="240" w:lineRule="auto"/>
              <w:rPr/>
            </w:pPr>
            <w:r w:rsidDel="00000000" w:rsidR="00000000" w:rsidRPr="00000000">
              <w:rPr>
                <w:rtl w:val="0"/>
              </w:rPr>
              <w:t xml:space="preserve">Es reflexiona sobre l’aplicació i l’eficàcia de l'estratègia utilitzada per resoldre el problema.</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i w:val="1"/>
                <w:rtl w:val="0"/>
              </w:rPr>
              <w:t xml:space="preserve">Com sé que estic sent eficaç en l'estratègia de resolució del problema?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425.19685039370086" w:right="0" w:hanging="360"/>
              <w:jc w:val="left"/>
              <w:rPr>
                <w:rFonts w:ascii="IBM Plex Sans" w:cs="IBM Plex Sans" w:eastAsia="IBM Plex Sans" w:hAnsi="IBM Plex Sans"/>
                <w:b w:val="1"/>
                <w:u w:val="none"/>
              </w:rPr>
            </w:pPr>
            <w:r w:rsidDel="00000000" w:rsidR="00000000" w:rsidRPr="00000000">
              <w:rPr>
                <w:rFonts w:ascii="IBM Plex Sans" w:cs="IBM Plex Sans" w:eastAsia="IBM Plex Sans" w:hAnsi="IBM Plex Sans"/>
                <w:b w:val="1"/>
                <w:rtl w:val="0"/>
              </w:rPr>
              <w:t xml:space="preserve">Reflexió sobre la premisa</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Qüestionem els pressupostos dels que partim i ens replantegem el  nostre coneixement actual, anant més enllà en la raó del problema.</w:t>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i w:val="1"/>
                <w:rtl w:val="0"/>
              </w:rPr>
              <w:t xml:space="preserve">Per què és important que tracte aquest problema i quina raó hi subjau?</w:t>
            </w:r>
          </w:p>
        </w:tc>
      </w:tr>
    </w:tbl>
    <w:p w:rsidR="00000000" w:rsidDel="00000000" w:rsidP="00000000" w:rsidRDefault="00000000" w:rsidRPr="00000000" w14:paraId="00000035">
      <w:pPr>
        <w:spacing w:before="200" w:lineRule="auto"/>
        <w:rPr/>
      </w:pPr>
      <w:r w:rsidDel="00000000" w:rsidR="00000000" w:rsidRPr="00000000">
        <w:rPr>
          <w:rFonts w:ascii="IBM Plex Sans" w:cs="IBM Plex Sans" w:eastAsia="IBM Plex Sans" w:hAnsi="IBM Plex Sans"/>
          <w:b w:val="1"/>
          <w:color w:val="a6a6a6"/>
          <w:rtl w:val="0"/>
        </w:rPr>
        <w:t xml:space="preserve">Taula 1.  </w:t>
      </w:r>
      <w:r w:rsidDel="00000000" w:rsidR="00000000" w:rsidRPr="00000000">
        <w:rPr>
          <w:color w:val="a6a6a6"/>
          <w:rtl w:val="0"/>
        </w:rPr>
        <w:t xml:space="preserve">Nivells de reflexió docent. Font: elaboració pròpia, a</w:t>
      </w:r>
      <w:r w:rsidDel="00000000" w:rsidR="00000000" w:rsidRPr="00000000">
        <w:rPr>
          <w:color w:val="a6a6a6"/>
          <w:rtl w:val="0"/>
        </w:rPr>
        <w:t xml:space="preserve">daptat</w:t>
      </w:r>
      <w:r w:rsidDel="00000000" w:rsidR="00000000" w:rsidRPr="00000000">
        <w:rPr>
          <w:color w:val="a6a6a6"/>
          <w:rtl w:val="0"/>
        </w:rPr>
        <w:t xml:space="preserve"> de: Merizou (1991).</w:t>
      </w:r>
      <w:r w:rsidDel="00000000" w:rsidR="00000000" w:rsidRPr="00000000">
        <w:rPr>
          <w:rtl w:val="0"/>
        </w:rPr>
      </w:r>
    </w:p>
    <w:p w:rsidR="00000000" w:rsidDel="00000000" w:rsidP="00000000" w:rsidRDefault="00000000" w:rsidRPr="00000000" w14:paraId="00000036">
      <w:pPr>
        <w:ind w:left="0" w:firstLine="0"/>
        <w:rPr/>
      </w:pPr>
      <w:r w:rsidDel="00000000" w:rsidR="00000000" w:rsidRPr="00000000">
        <w:rPr>
          <w:rtl w:val="0"/>
        </w:rPr>
        <w:t xml:space="preserve">En segon lloc tenim la </w:t>
      </w:r>
      <w:r w:rsidDel="00000000" w:rsidR="00000000" w:rsidRPr="00000000">
        <w:rPr>
          <w:rFonts w:ascii="IBM Plex Sans" w:cs="IBM Plex Sans" w:eastAsia="IBM Plex Sans" w:hAnsi="IBM Plex Sans"/>
          <w:b w:val="1"/>
          <w:rtl w:val="0"/>
        </w:rPr>
        <w:t xml:space="preserve">pràctica compartida</w:t>
      </w:r>
      <w:r w:rsidDel="00000000" w:rsidR="00000000" w:rsidRPr="00000000">
        <w:rPr>
          <w:rtl w:val="0"/>
        </w:rPr>
        <w:t xml:space="preserve">. És important que no </w:t>
      </w:r>
      <w:r w:rsidDel="00000000" w:rsidR="00000000" w:rsidRPr="00000000">
        <w:rPr>
          <w:rtl w:val="0"/>
        </w:rPr>
        <w:t xml:space="preserve">s’individualitze</w:t>
      </w:r>
      <w:r w:rsidDel="00000000" w:rsidR="00000000" w:rsidRPr="00000000">
        <w:rPr>
          <w:rtl w:val="0"/>
        </w:rPr>
        <w:t xml:space="preserve"> l’ensenyança i que es genere un entorn comú d’ensenyança i aprenentatge en la comunitat educativa. La </w:t>
      </w:r>
      <w:r w:rsidDel="00000000" w:rsidR="00000000" w:rsidRPr="00000000">
        <w:rPr>
          <w:rFonts w:ascii="IBM Plex Sans" w:cs="IBM Plex Sans" w:eastAsia="IBM Plex Sans" w:hAnsi="IBM Plex Sans"/>
          <w:b w:val="1"/>
          <w:rtl w:val="0"/>
        </w:rPr>
        <w:t xml:space="preserve">revisió entre iguals</w:t>
      </w:r>
      <w:r w:rsidDel="00000000" w:rsidR="00000000" w:rsidRPr="00000000">
        <w:rPr>
          <w:rtl w:val="0"/>
        </w:rPr>
        <w:t xml:space="preserve"> o “</w:t>
      </w:r>
      <w:r w:rsidDel="00000000" w:rsidR="00000000" w:rsidRPr="00000000">
        <w:rPr>
          <w:i w:val="1"/>
          <w:rtl w:val="0"/>
        </w:rPr>
        <w:t xml:space="preserve">peer review</w:t>
      </w:r>
      <w:r w:rsidDel="00000000" w:rsidR="00000000" w:rsidRPr="00000000">
        <w:rPr>
          <w:rtl w:val="0"/>
        </w:rPr>
        <w:t xml:space="preserve">” i les </w:t>
      </w:r>
      <w:r w:rsidDel="00000000" w:rsidR="00000000" w:rsidRPr="00000000">
        <w:rPr>
          <w:rFonts w:ascii="IBM Plex Sans" w:cs="IBM Plex Sans" w:eastAsia="IBM Plex Sans" w:hAnsi="IBM Plex Sans"/>
          <w:b w:val="1"/>
          <w:rtl w:val="0"/>
        </w:rPr>
        <w:t xml:space="preserve">comunitats de pràctica</w:t>
      </w:r>
      <w:r w:rsidDel="00000000" w:rsidR="00000000" w:rsidRPr="00000000">
        <w:rPr>
          <w:rtl w:val="0"/>
        </w:rPr>
        <w:t xml:space="preserve"> (CoP) són dos exemples d’entorns propicis per a l’espai de col·laboració educativa. </w:t>
      </w:r>
    </w:p>
    <w:p w:rsidR="00000000" w:rsidDel="00000000" w:rsidP="00000000" w:rsidRDefault="00000000" w:rsidRPr="00000000" w14:paraId="00000037">
      <w:pPr>
        <w:ind w:left="0" w:firstLine="0"/>
        <w:rPr/>
      </w:pPr>
      <w:r w:rsidDel="00000000" w:rsidR="00000000" w:rsidRPr="00000000">
        <w:rPr>
          <w:rtl w:val="0"/>
        </w:rPr>
        <w:t xml:space="preserve">L'objectiu de la revisió entre iguals és promoure el desenvolupament professional, la col·laboració, l’autoavaluació i la coavaluació des d’una relació horitzontal (Wilkins i Shin, 2011). Per la seua part, les comunitats de pràctica s’entenen com col·lectius que comparteixen una preocupació sobre una o més qüestions i que aprofundeixen en el seu coneixement i expertia de manera interactiva i continuada en el temps (Wenger et al., 2002).        </w:t>
      </w:r>
      <w:r w:rsidDel="00000000" w:rsidR="00000000" w:rsidRPr="00000000">
        <w:drawing>
          <wp:anchor allowOverlap="1" behindDoc="0" distB="114300" distT="114300" distL="114300" distR="114300" hidden="0" layoutInCell="1" locked="0" relativeHeight="0" simplePos="0">
            <wp:simplePos x="0" y="0"/>
            <wp:positionH relativeFrom="column">
              <wp:posOffset>3334710</wp:posOffset>
            </wp:positionH>
            <wp:positionV relativeFrom="paragraph">
              <wp:posOffset>211455</wp:posOffset>
            </wp:positionV>
            <wp:extent cx="2861744" cy="2147888"/>
            <wp:effectExtent b="0" l="0" r="0" t="0"/>
            <wp:wrapSquare wrapText="bothSides" distB="114300" distT="114300" distL="114300" distR="114300"/>
            <wp:docPr id="17"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2861744" cy="2147888"/>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3333750</wp:posOffset>
                </wp:positionH>
                <wp:positionV relativeFrom="paragraph">
                  <wp:posOffset>2409825</wp:posOffset>
                </wp:positionV>
                <wp:extent cx="3073718" cy="843077"/>
                <wp:effectExtent b="0" l="0" r="0" t="0"/>
                <wp:wrapSquare wrapText="bothSides" distB="0" distT="0" distL="114300" distR="114300"/>
                <wp:docPr id="4" name=""/>
                <a:graphic>
                  <a:graphicData uri="http://schemas.microsoft.com/office/word/2010/wordprocessingShape">
                    <wps:wsp>
                      <wps:cNvSpPr/>
                      <wps:cNvPr id="3" name="Shape 3"/>
                      <wps:spPr>
                        <a:xfrm>
                          <a:off x="4074425" y="3499025"/>
                          <a:ext cx="3084000" cy="846300"/>
                        </a:xfrm>
                        <a:prstGeom prst="rect">
                          <a:avLst/>
                        </a:prstGeom>
                        <a:solidFill>
                          <a:srgbClr val="FFFFFF"/>
                        </a:solidFill>
                        <a:ln>
                          <a:noFill/>
                        </a:ln>
                      </wps:spPr>
                      <wps:txbx>
                        <w:txbxContent>
                          <w:p w:rsidR="00000000" w:rsidDel="00000000" w:rsidP="00000000" w:rsidRDefault="00000000" w:rsidRPr="00000000">
                            <w:pPr>
                              <w:spacing w:after="200" w:before="0" w:line="360"/>
                              <w:ind w:left="0" w:right="0" w:firstLine="0"/>
                              <w:jc w:val="left"/>
                              <w:textDirection w:val="btLr"/>
                            </w:pPr>
                            <w:r w:rsidDel="00000000" w:rsidR="00000000" w:rsidRPr="00000000">
                              <w:rPr>
                                <w:rFonts w:ascii="IBM Plex Sans" w:cs="IBM Plex Sans" w:eastAsia="IBM Plex Sans" w:hAnsi="IBM Plex Sans"/>
                                <w:b w:val="1"/>
                                <w:i w:val="0"/>
                                <w:smallCaps w:val="0"/>
                                <w:strike w:val="0"/>
                                <w:color w:val="a6a6a6"/>
                                <w:sz w:val="24"/>
                                <w:vertAlign w:val="baseline"/>
                              </w:rPr>
                              <w:t xml:space="preserve">Figura </w:t>
                            </w:r>
                            <w:r w:rsidDel="00000000" w:rsidR="00000000" w:rsidRPr="00000000">
                              <w:rPr>
                                <w:rFonts w:ascii="IBM Plex Sans" w:cs="IBM Plex Sans" w:eastAsia="IBM Plex Sans" w:hAnsi="IBM Plex Sans"/>
                                <w:b w:val="1"/>
                                <w:i w:val="0"/>
                                <w:smallCaps w:val="0"/>
                                <w:strike w:val="0"/>
                                <w:color w:val="a6a6a6"/>
                                <w:sz w:val="24"/>
                                <w:vertAlign w:val="baseline"/>
                              </w:rPr>
                              <w:t xml:space="preserve">2</w:t>
                            </w:r>
                            <w:r w:rsidDel="00000000" w:rsidR="00000000" w:rsidRPr="00000000">
                              <w:rPr>
                                <w:rFonts w:ascii="IBM Plex Sans" w:cs="IBM Plex Sans" w:eastAsia="IBM Plex Sans" w:hAnsi="IBM Plex Sans"/>
                                <w:b w:val="1"/>
                                <w:i w:val="0"/>
                                <w:smallCaps w:val="0"/>
                                <w:strike w:val="0"/>
                                <w:color w:val="a6a6a6"/>
                                <w:sz w:val="24"/>
                                <w:vertAlign w:val="baseline"/>
                              </w:rPr>
                              <w:t xml:space="preserve">.  </w:t>
                            </w:r>
                            <w:r w:rsidDel="00000000" w:rsidR="00000000" w:rsidRPr="00000000">
                              <w:rPr>
                                <w:rFonts w:ascii="IBM Plex Sans Light" w:cs="IBM Plex Sans Light" w:eastAsia="IBM Plex Sans Light" w:hAnsi="IBM Plex Sans Light"/>
                                <w:b w:val="0"/>
                                <w:i w:val="0"/>
                                <w:smallCaps w:val="0"/>
                                <w:strike w:val="0"/>
                                <w:color w:val="a6a6a6"/>
                                <w:sz w:val="24"/>
                                <w:vertAlign w:val="baseline"/>
                              </w:rPr>
                              <w:t xml:space="preserve">Representació de pràctiques d’aprenentatge compartides. Font: Pixabay.</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3333750</wp:posOffset>
                </wp:positionH>
                <wp:positionV relativeFrom="paragraph">
                  <wp:posOffset>2409825</wp:posOffset>
                </wp:positionV>
                <wp:extent cx="3073718" cy="843077"/>
                <wp:effectExtent b="0" l="0" r="0" t="0"/>
                <wp:wrapSquare wrapText="bothSides" distB="0" distT="0" distL="114300" distR="114300"/>
                <wp:docPr id="4" name="image14.png"/>
                <a:graphic>
                  <a:graphicData uri="http://schemas.openxmlformats.org/drawingml/2006/picture">
                    <pic:pic>
                      <pic:nvPicPr>
                        <pic:cNvPr id="0" name="image14.png"/>
                        <pic:cNvPicPr preferRelativeResize="0"/>
                      </pic:nvPicPr>
                      <pic:blipFill>
                        <a:blip r:embed="rId16"/>
                        <a:srcRect/>
                        <a:stretch>
                          <a:fillRect/>
                        </a:stretch>
                      </pic:blipFill>
                      <pic:spPr>
                        <a:xfrm>
                          <a:off x="0" y="0"/>
                          <a:ext cx="3073718" cy="843077"/>
                        </a:xfrm>
                        <a:prstGeom prst="rect"/>
                        <a:ln/>
                      </pic:spPr>
                    </pic:pic>
                  </a:graphicData>
                </a:graphic>
              </wp:anchor>
            </w:drawing>
          </mc:Fallback>
        </mc:AlternateContent>
      </w:r>
    </w:p>
    <w:p w:rsidR="00000000" w:rsidDel="00000000" w:rsidP="00000000" w:rsidRDefault="00000000" w:rsidRPr="00000000" w14:paraId="00000038">
      <w:pPr>
        <w:ind w:left="0" w:firstLine="0"/>
        <w:rPr/>
      </w:pPr>
      <w:r w:rsidDel="00000000" w:rsidR="00000000" w:rsidRPr="00000000">
        <w:rPr>
          <w:rtl w:val="0"/>
        </w:rPr>
      </w:r>
    </w:p>
    <w:p w:rsidR="00000000" w:rsidDel="00000000" w:rsidP="00000000" w:rsidRDefault="00000000" w:rsidRPr="00000000" w14:paraId="00000039">
      <w:pPr>
        <w:ind w:left="0" w:firstLine="0"/>
        <w:rPr/>
      </w:pPr>
      <w:r w:rsidDel="00000000" w:rsidR="00000000" w:rsidRPr="00000000">
        <w:rPr>
          <w:rtl w:val="0"/>
        </w:rPr>
        <w:t xml:space="preserve">En tercer lloc, la </w:t>
      </w:r>
      <w:r w:rsidDel="00000000" w:rsidR="00000000" w:rsidRPr="00000000">
        <w:rPr>
          <w:rFonts w:ascii="IBM Plex Sans" w:cs="IBM Plex Sans" w:eastAsia="IBM Plex Sans" w:hAnsi="IBM Plex Sans"/>
          <w:b w:val="1"/>
          <w:rtl w:val="0"/>
        </w:rPr>
        <w:t xml:space="preserve">pràctica comunicada</w:t>
      </w:r>
      <w:r w:rsidDel="00000000" w:rsidR="00000000" w:rsidRPr="00000000">
        <w:rPr>
          <w:rtl w:val="0"/>
        </w:rPr>
        <w:t xml:space="preserve"> està íntimament lligada amb l’anterior. La docència i l’aprenentatge pot ser compartit, discutit i criticar per enriquir el procés d’E-A. Per això, són importants les jornades de portes obertes i la difusió de les pràctiques educatives que fem a l’aula, per donar visibilitat la pràctica docent i permetre que obtinga una retroacció de la comunitat educativa.</w:t>
      </w:r>
    </w:p>
    <w:p w:rsidR="00000000" w:rsidDel="00000000" w:rsidP="00000000" w:rsidRDefault="00000000" w:rsidRPr="00000000" w14:paraId="0000003A">
      <w:pPr>
        <w:ind w:left="0" w:firstLine="0"/>
        <w:rPr/>
      </w:pPr>
      <w:r w:rsidDel="00000000" w:rsidR="00000000" w:rsidRPr="00000000">
        <w:rPr>
          <w:rtl w:val="0"/>
        </w:rPr>
        <w:t xml:space="preserve">Una manera d’agrupar els tres principis en la nostra formació docent és per mitjà de l’</w:t>
      </w:r>
      <w:r w:rsidDel="00000000" w:rsidR="00000000" w:rsidRPr="00000000">
        <w:rPr>
          <w:rFonts w:ascii="IBM Plex Sans" w:cs="IBM Plex Sans" w:eastAsia="IBM Plex Sans" w:hAnsi="IBM Plex Sans"/>
          <w:b w:val="1"/>
          <w:rtl w:val="0"/>
        </w:rPr>
        <w:t xml:space="preserve">escriptura acadèmica reflexiva</w:t>
      </w:r>
      <w:r w:rsidDel="00000000" w:rsidR="00000000" w:rsidRPr="00000000">
        <w:rPr>
          <w:rtl w:val="0"/>
        </w:rPr>
        <w:t xml:space="preserve">. Aquesta té un impacte realment transformador i significatiu, tant per al docent, com per a la comunitat amb qui es comparteix (Olsson  i Roxå, 2008). Per exemple, els </w:t>
      </w:r>
      <w:r w:rsidDel="00000000" w:rsidR="00000000" w:rsidRPr="00000000">
        <w:rPr>
          <w:rFonts w:ascii="IBM Plex Sans" w:cs="IBM Plex Sans" w:eastAsia="IBM Plex Sans" w:hAnsi="IBM Plex Sans"/>
          <w:b w:val="1"/>
          <w:rtl w:val="0"/>
        </w:rPr>
        <w:t xml:space="preserve">escrits acadèmics o els portafolis</w:t>
      </w:r>
      <w:r w:rsidDel="00000000" w:rsidR="00000000" w:rsidRPr="00000000">
        <w:rPr>
          <w:rtl w:val="0"/>
        </w:rPr>
        <w:t xml:space="preserve">, dels quals parlarem en el següent capítol. Aquests es poden compartir i fer col·laborativament amb la comunitat amb diferents nivells d’abast: des de converses informals, assemblees, reunions o debats en forums, fins a jornades o congresos sobre docència.</w:t>
      </w:r>
    </w:p>
    <w:tbl>
      <w:tblPr>
        <w:tblStyle w:val="Table2"/>
        <w:tblW w:w="975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752"/>
        <w:tblGridChange w:id="0">
          <w:tblGrid>
            <w:gridCol w:w="9752"/>
          </w:tblGrid>
        </w:tblGridChange>
      </w:tblGrid>
      <w:tr>
        <w:trPr>
          <w:cantSplit w:val="0"/>
          <w:trHeight w:val="2310" w:hRule="atLeast"/>
          <w:tblHeader w:val="0"/>
        </w:trPr>
        <w:tc>
          <w:tcPr>
            <w:tcBorders>
              <w:top w:color="666666" w:space="0" w:sz="12" w:val="single"/>
              <w:left w:color="666666" w:space="0" w:sz="12" w:val="single"/>
              <w:bottom w:color="666666" w:space="0" w:sz="12" w:val="single"/>
              <w:right w:color="666666" w:space="0" w:sz="12"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3B">
            <w:pPr>
              <w:spacing w:after="200" w:line="276" w:lineRule="auto"/>
              <w:jc w:val="center"/>
              <w:rPr/>
            </w:pPr>
            <w:r w:rsidDel="00000000" w:rsidR="00000000" w:rsidRPr="00000000">
              <w:rPr>
                <w:rFonts w:ascii="IBM Plex Sans" w:cs="IBM Plex Sans" w:eastAsia="IBM Plex Sans" w:hAnsi="IBM Plex Sans"/>
                <w:b w:val="1"/>
                <w:rtl w:val="0"/>
              </w:rPr>
              <w:t xml:space="preserve">ATENCIÓ</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-19049</wp:posOffset>
                  </wp:positionH>
                  <wp:positionV relativeFrom="paragraph">
                    <wp:posOffset>50038</wp:posOffset>
                  </wp:positionV>
                  <wp:extent cx="445135" cy="445135"/>
                  <wp:effectExtent b="0" l="0" r="0" t="0"/>
                  <wp:wrapSquare wrapText="bothSides" distB="0" distT="0" distL="0" distR="0"/>
                  <wp:docPr descr="Warning with solid fill" id="13" name="image5.png"/>
                  <a:graphic>
                    <a:graphicData uri="http://schemas.openxmlformats.org/drawingml/2006/picture">
                      <pic:pic>
                        <pic:nvPicPr>
                          <pic:cNvPr descr="Warning with solid fill" id="0" name="image5.png"/>
                          <pic:cNvPicPr preferRelativeResize="0"/>
                        </pic:nvPicPr>
                        <pic:blipFill>
                          <a:blip r:embed="rId17"/>
                          <a:srcRect b="0" l="0" r="0" t="0"/>
                          <a:stretch>
                            <a:fillRect/>
                          </a:stretch>
                        </pic:blipFill>
                        <pic:spPr>
                          <a:xfrm>
                            <a:off x="0" y="0"/>
                            <a:ext cx="445135" cy="445135"/>
                          </a:xfrm>
                          <a:prstGeom prst="rect"/>
                          <a:ln/>
                        </pic:spPr>
                      </pic:pic>
                    </a:graphicData>
                  </a:graphic>
                </wp:anchor>
              </w:drawing>
            </w:r>
          </w:p>
          <w:p w:rsidR="00000000" w:rsidDel="00000000" w:rsidP="00000000" w:rsidRDefault="00000000" w:rsidRPr="00000000" w14:paraId="0000003C">
            <w:pPr>
              <w:rPr/>
            </w:pPr>
            <w:r w:rsidDel="00000000" w:rsidR="00000000" w:rsidRPr="00000000">
              <w:rPr>
                <w:rtl w:val="0"/>
              </w:rPr>
              <w:t xml:space="preserve">Podem parlar de </w:t>
            </w:r>
            <w:r w:rsidDel="00000000" w:rsidR="00000000" w:rsidRPr="00000000">
              <w:rPr>
                <w:rFonts w:ascii="IBM Plex Sans" w:cs="IBM Plex Sans" w:eastAsia="IBM Plex Sans" w:hAnsi="IBM Plex Sans"/>
                <w:b w:val="1"/>
                <w:rtl w:val="0"/>
              </w:rPr>
              <w:t xml:space="preserve">narratives docents</w:t>
            </w:r>
            <w:r w:rsidDel="00000000" w:rsidR="00000000" w:rsidRPr="00000000">
              <w:rPr>
                <w:rtl w:val="0"/>
              </w:rPr>
              <w:t xml:space="preserve">,  les quals es poden relacionar amb</w:t>
            </w:r>
            <w:r w:rsidDel="00000000" w:rsidR="00000000" w:rsidRPr="00000000">
              <w:rPr>
                <w:rFonts w:ascii="IBM Plex Sans" w:cs="IBM Plex Sans" w:eastAsia="IBM Plex Sans" w:hAnsi="IBM Plex Sans"/>
                <w:b w:val="1"/>
                <w:rtl w:val="0"/>
              </w:rPr>
              <w:t xml:space="preserve"> </w:t>
            </w:r>
            <w:r w:rsidDel="00000000" w:rsidR="00000000" w:rsidRPr="00000000">
              <w:rPr>
                <w:rtl w:val="0"/>
              </w:rPr>
              <w:t xml:space="preserve">'“investigació autobiogràfica”. És interessant recopilar informació al voltant de les experiències pròpies mitjançant la redacció d'experiències diàries a l'aula, reflexionant sobre la pròpia pràctica. Es pot fer servir les pròpies històries i relats de professorat per promocionar el creixement i desenvolupament docent, ja que poden il·lustrar molt. </w:t>
            </w:r>
          </w:p>
        </w:tc>
      </w:tr>
    </w:tbl>
    <w:p w:rsidR="00000000" w:rsidDel="00000000" w:rsidP="00000000" w:rsidRDefault="00000000" w:rsidRPr="00000000" w14:paraId="0000003D">
      <w:pPr>
        <w:pStyle w:val="Heading2"/>
        <w:rPr/>
      </w:pPr>
      <w:bookmarkStart w:colFirst="0" w:colLast="0" w:name="_c7dtz7v3whl3" w:id="3"/>
      <w:bookmarkEnd w:id="3"/>
      <w:r w:rsidDel="00000000" w:rsidR="00000000" w:rsidRPr="00000000">
        <w:rPr>
          <w:rtl w:val="0"/>
        </w:rPr>
      </w:r>
    </w:p>
    <w:p w:rsidR="00000000" w:rsidDel="00000000" w:rsidP="00000000" w:rsidRDefault="00000000" w:rsidRPr="00000000" w14:paraId="0000003E">
      <w:pPr>
        <w:ind w:left="0" w:firstLine="0"/>
        <w:rPr/>
      </w:pPr>
      <w:r w:rsidDel="00000000" w:rsidR="00000000" w:rsidRPr="00000000">
        <w:rPr>
          <w:rtl w:val="0"/>
        </w:rPr>
        <w:t xml:space="preserve">Primer, el professor escriu una narrativa en què descriu diferents situacions o exemples de la pràctica docent. Després, es distribueix a altres docents, les narratives es debaten en profunditat, normalment centrant-se primer en una situació específica i després van més enllà. Mitjançant l’escolta d’altres narratives, el professorat pot viure certes experiències de manera indirecta. Aquells que són els autors de la narrativa poden sortir de les seves pròpies experiències personals i analitzar-los com un altre docent en una situació particular d'ensenyament i aprenentatge. </w:t>
      </w:r>
      <w:r w:rsidDel="00000000" w:rsidR="00000000" w:rsidRPr="00000000">
        <w:rPr>
          <w:rtl w:val="0"/>
        </w:rPr>
      </w:r>
    </w:p>
    <w:p w:rsidR="00000000" w:rsidDel="00000000" w:rsidP="00000000" w:rsidRDefault="00000000" w:rsidRPr="00000000" w14:paraId="0000003F">
      <w:pPr>
        <w:pStyle w:val="Heading1"/>
        <w:rPr/>
      </w:pPr>
      <w:bookmarkStart w:colFirst="0" w:colLast="0" w:name="_lumlhvub6v8b" w:id="4"/>
      <w:bookmarkEnd w:id="4"/>
      <w:r w:rsidDel="00000000" w:rsidR="00000000" w:rsidRPr="00000000">
        <w:rPr>
          <w:rtl w:val="0"/>
        </w:rPr>
        <w:t xml:space="preserve">03 Eines i estratègies digitals per potenciar el desenvolupament professional i la col·laboració docent</w:t>
      </w:r>
    </w:p>
    <w:tbl>
      <w:tblPr>
        <w:tblStyle w:val="Table3"/>
        <w:tblW w:w="975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752"/>
        <w:tblGridChange w:id="0">
          <w:tblGrid>
            <w:gridCol w:w="9752"/>
          </w:tblGrid>
        </w:tblGridChange>
      </w:tblGrid>
      <w:tr>
        <w:trPr>
          <w:cantSplit w:val="0"/>
          <w:trHeight w:val="2310" w:hRule="atLeast"/>
          <w:tblHeader w:val="0"/>
        </w:trPr>
        <w:tc>
          <w:tcPr>
            <w:tcBorders>
              <w:top w:color="666666" w:space="0" w:sz="12" w:val="single"/>
              <w:left w:color="666666" w:space="0" w:sz="12" w:val="single"/>
              <w:bottom w:color="666666" w:space="0" w:sz="12" w:val="single"/>
              <w:right w:color="666666" w:space="0" w:sz="12"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40">
            <w:pPr>
              <w:spacing w:after="0" w:line="276" w:lineRule="auto"/>
              <w:jc w:val="center"/>
              <w:rPr>
                <w:rFonts w:ascii="Calibri" w:cs="Calibri" w:eastAsia="Calibri" w:hAnsi="Calibri"/>
                <w:b w:val="1"/>
                <w:color w:val="00000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-66674</wp:posOffset>
                  </wp:positionH>
                  <wp:positionV relativeFrom="paragraph">
                    <wp:posOffset>42490</wp:posOffset>
                  </wp:positionV>
                  <wp:extent cx="795626" cy="795626"/>
                  <wp:effectExtent b="0" l="0" r="0" t="0"/>
                  <wp:wrapSquare wrapText="bothSides" distB="0" distT="0" distL="0" distR="0"/>
                  <wp:docPr descr="Magnifying glass with solid fill" id="15" name="image6.png"/>
                  <a:graphic>
                    <a:graphicData uri="http://schemas.openxmlformats.org/drawingml/2006/picture">
                      <pic:pic>
                        <pic:nvPicPr>
                          <pic:cNvPr descr="Magnifying glass with solid fill" id="0" name="image6.png"/>
                          <pic:cNvPicPr preferRelativeResize="0"/>
                        </pic:nvPicPr>
                        <pic:blipFill>
                          <a:blip r:embed="rId18"/>
                          <a:srcRect b="0" l="0" r="0" t="0"/>
                          <a:stretch>
                            <a:fillRect/>
                          </a:stretch>
                        </pic:blipFill>
                        <pic:spPr>
                          <a:xfrm>
                            <a:off x="0" y="0"/>
                            <a:ext cx="795626" cy="795626"/>
                          </a:xfrm>
                          <a:prstGeom prst="rect"/>
                          <a:ln/>
                        </pic:spPr>
                      </pic:pic>
                    </a:graphicData>
                  </a:graphic>
                </wp:anchor>
              </w:drawing>
            </w:r>
          </w:p>
          <w:p w:rsidR="00000000" w:rsidDel="00000000" w:rsidP="00000000" w:rsidRDefault="00000000" w:rsidRPr="00000000" w14:paraId="00000041">
            <w:pPr>
              <w:spacing w:after="200" w:line="276" w:lineRule="auto"/>
              <w:jc w:val="center"/>
              <w:rPr/>
            </w:pPr>
            <w:r w:rsidDel="00000000" w:rsidR="00000000" w:rsidRPr="00000000">
              <w:rPr>
                <w:rFonts w:ascii="IBM Plex Sans" w:cs="IBM Plex Sans" w:eastAsia="IBM Plex Sans" w:hAnsi="IBM Plex Sans"/>
                <w:b w:val="1"/>
                <w:rtl w:val="0"/>
              </w:rPr>
              <w:t xml:space="preserve">RECORDA</w:t>
            </w:r>
            <w:r w:rsidDel="00000000" w:rsidR="00000000" w:rsidRPr="00000000">
              <w:rPr>
                <w:rtl w:val="0"/>
              </w:rPr>
            </w:r>
          </w:p>
          <w:p w:rsidR="00000000" w:rsidDel="00000000" w:rsidP="00000000" w:rsidRDefault="00000000" w:rsidRPr="00000000" w14:paraId="00000042">
            <w:pPr>
              <w:spacing w:after="0" w:lineRule="auto"/>
              <w:jc w:val="both"/>
              <w:rPr/>
            </w:pPr>
            <w:r w:rsidDel="00000000" w:rsidR="00000000" w:rsidRPr="00000000">
              <w:rPr>
                <w:rtl w:val="0"/>
              </w:rPr>
              <w:t xml:space="preserve">Com s’ha dit en l’anterior tema, és important conèixer el nostre PLE o entorn personal d’aprenentatge, enriquit per les noves tecnologies, per tal de potenciar els nostres aprenentatges amb diferents eines, fonts d’informació, connexions i activitats. </w:t>
            </w:r>
          </w:p>
        </w:tc>
      </w:tr>
    </w:tbl>
    <w:p w:rsidR="00000000" w:rsidDel="00000000" w:rsidP="00000000" w:rsidRDefault="00000000" w:rsidRPr="00000000" w14:paraId="00000043">
      <w:pPr>
        <w:pStyle w:val="Heading2"/>
        <w:rPr/>
      </w:pPr>
      <w:bookmarkStart w:colFirst="0" w:colLast="0" w:name="_xa6rg63he7hv" w:id="5"/>
      <w:bookmarkEnd w:id="5"/>
      <w:r w:rsidDel="00000000" w:rsidR="00000000" w:rsidRPr="00000000">
        <w:rPr>
          <w:rtl w:val="0"/>
        </w:rPr>
      </w:r>
    </w:p>
    <w:p w:rsidR="00000000" w:rsidDel="00000000" w:rsidP="00000000" w:rsidRDefault="00000000" w:rsidRPr="00000000" w14:paraId="00000044">
      <w:pPr>
        <w:rPr/>
      </w:pPr>
      <w:r w:rsidDel="00000000" w:rsidR="00000000" w:rsidRPr="00000000">
        <w:rPr>
          <w:rtl w:val="0"/>
        </w:rPr>
        <w:t xml:space="preserve">Per tant, ara que ja hem fet un procés de conscienciació del nostre PLE, anem a ampliar-lo amb diverses eines i estratègies digitals que poden enriquir el nostre desenvolupament professional, de manera formal, no formal i informal. </w:t>
      </w:r>
    </w:p>
    <w:p w:rsidR="00000000" w:rsidDel="00000000" w:rsidP="00000000" w:rsidRDefault="00000000" w:rsidRPr="00000000" w14:paraId="00000045">
      <w:pPr>
        <w:rPr>
          <w:rFonts w:ascii="IBM Plex Sans" w:cs="IBM Plex Sans" w:eastAsia="IBM Plex Sans" w:hAnsi="IBM Plex Sans"/>
          <w:b w:val="1"/>
        </w:rPr>
      </w:pPr>
      <w:r w:rsidDel="00000000" w:rsidR="00000000" w:rsidRPr="00000000">
        <w:rPr>
          <w:rFonts w:ascii="IBM Plex Sans" w:cs="IBM Plex Sans" w:eastAsia="IBM Plex Sans" w:hAnsi="IBM Plex Sans"/>
          <w:b w:val="1"/>
          <w:rtl w:val="0"/>
        </w:rPr>
        <w:t xml:space="preserve">FORMALS:</w:t>
      </w:r>
    </w:p>
    <w:p w:rsidR="00000000" w:rsidDel="00000000" w:rsidP="00000000" w:rsidRDefault="00000000" w:rsidRPr="00000000" w14:paraId="00000046">
      <w:pPr>
        <w:numPr>
          <w:ilvl w:val="0"/>
          <w:numId w:val="4"/>
        </w:numPr>
        <w:spacing w:after="0" w:afterAutospacing="0"/>
        <w:ind w:left="720" w:hanging="360"/>
        <w:rPr>
          <w:u w:val="none"/>
        </w:rPr>
      </w:pPr>
      <w:r w:rsidDel="00000000" w:rsidR="00000000" w:rsidRPr="00000000">
        <w:rPr>
          <w:rFonts w:ascii="IBM Plex Sans" w:cs="IBM Plex Sans" w:eastAsia="IBM Plex Sans" w:hAnsi="IBM Plex Sans"/>
          <w:b w:val="1"/>
          <w:rtl w:val="0"/>
        </w:rPr>
        <w:t xml:space="preserve">Formacions especialitzades </w:t>
      </w:r>
      <w:r w:rsidDel="00000000" w:rsidR="00000000" w:rsidRPr="00000000">
        <w:rPr>
          <w:rtl w:val="0"/>
        </w:rPr>
        <w:t xml:space="preserve">en aspectes de la tasca docent (tallers, cursos, seminaris…). Alguns exemples de formacions oferides per universitats valencianes són:</w:t>
      </w:r>
    </w:p>
    <w:p w:rsidR="00000000" w:rsidDel="00000000" w:rsidP="00000000" w:rsidRDefault="00000000" w:rsidRPr="00000000" w14:paraId="00000047">
      <w:pPr>
        <w:numPr>
          <w:ilvl w:val="1"/>
          <w:numId w:val="4"/>
        </w:numPr>
        <w:spacing w:after="0" w:afterAutospacing="0"/>
        <w:ind w:left="1440" w:hanging="360"/>
        <w:rPr>
          <w:u w:val="none"/>
        </w:rPr>
      </w:pPr>
      <w:hyperlink r:id="rId19">
        <w:r w:rsidDel="00000000" w:rsidR="00000000" w:rsidRPr="00000000">
          <w:rPr>
            <w:color w:val="1155cc"/>
            <w:u w:val="single"/>
            <w:rtl w:val="0"/>
          </w:rPr>
          <w:t xml:space="preserve">Programa de formació docent de la Universitat d’Alacant</w:t>
        </w:r>
      </w:hyperlink>
      <w:r w:rsidDel="00000000" w:rsidR="00000000" w:rsidRPr="00000000">
        <w:rPr>
          <w:rtl w:val="0"/>
        </w:rPr>
        <w:t xml:space="preserve"> (2022).</w:t>
      </w:r>
      <w:r w:rsidDel="00000000" w:rsidR="00000000" w:rsidRPr="00000000">
        <w:rPr>
          <w:rtl w:val="0"/>
        </w:rPr>
      </w:r>
    </w:p>
    <w:p w:rsidR="00000000" w:rsidDel="00000000" w:rsidP="00000000" w:rsidRDefault="00000000" w:rsidRPr="00000000" w14:paraId="00000048">
      <w:pPr>
        <w:numPr>
          <w:ilvl w:val="1"/>
          <w:numId w:val="4"/>
        </w:numPr>
        <w:spacing w:after="0" w:afterAutospacing="0"/>
        <w:ind w:left="1440" w:hanging="360"/>
        <w:rPr>
          <w:u w:val="none"/>
        </w:rPr>
      </w:pPr>
      <w:hyperlink r:id="rId20">
        <w:r w:rsidDel="00000000" w:rsidR="00000000" w:rsidRPr="00000000">
          <w:rPr>
            <w:color w:val="1155cc"/>
            <w:u w:val="single"/>
            <w:rtl w:val="0"/>
          </w:rPr>
          <w:t xml:space="preserve">Formació docent del professorat de la Universitat Jaume I</w:t>
        </w:r>
      </w:hyperlink>
      <w:r w:rsidDel="00000000" w:rsidR="00000000" w:rsidRPr="00000000">
        <w:rPr>
          <w:rtl w:val="0"/>
        </w:rPr>
        <w:t xml:space="preserve"> (2022).</w:t>
      </w:r>
    </w:p>
    <w:p w:rsidR="00000000" w:rsidDel="00000000" w:rsidP="00000000" w:rsidRDefault="00000000" w:rsidRPr="00000000" w14:paraId="00000049">
      <w:pPr>
        <w:numPr>
          <w:ilvl w:val="1"/>
          <w:numId w:val="4"/>
        </w:numPr>
        <w:spacing w:after="0" w:afterAutospacing="0"/>
        <w:ind w:left="1440" w:hanging="360"/>
        <w:rPr>
          <w:u w:val="none"/>
        </w:rPr>
      </w:pPr>
      <w:hyperlink r:id="rId21">
        <w:r w:rsidDel="00000000" w:rsidR="00000000" w:rsidRPr="00000000">
          <w:rPr>
            <w:color w:val="1155cc"/>
            <w:u w:val="single"/>
            <w:rtl w:val="0"/>
          </w:rPr>
          <w:t xml:space="preserve">Pla d’actualització docent de la Universitat de València </w:t>
        </w:r>
      </w:hyperlink>
      <w:r w:rsidDel="00000000" w:rsidR="00000000" w:rsidRPr="00000000">
        <w:rPr>
          <w:rtl w:val="0"/>
        </w:rPr>
        <w:t xml:space="preserve">(2022a).</w:t>
      </w:r>
      <w:r w:rsidDel="00000000" w:rsidR="00000000" w:rsidRPr="00000000">
        <w:rPr>
          <w:rtl w:val="0"/>
        </w:rPr>
      </w:r>
    </w:p>
    <w:p w:rsidR="00000000" w:rsidDel="00000000" w:rsidP="00000000" w:rsidRDefault="00000000" w:rsidRPr="00000000" w14:paraId="0000004A">
      <w:pPr>
        <w:numPr>
          <w:ilvl w:val="0"/>
          <w:numId w:val="4"/>
        </w:numPr>
        <w:spacing w:after="0" w:afterAutospacing="0"/>
        <w:ind w:left="720" w:hanging="360"/>
        <w:rPr>
          <w:u w:val="none"/>
        </w:rPr>
      </w:pPr>
      <w:r w:rsidDel="00000000" w:rsidR="00000000" w:rsidRPr="00000000">
        <w:rPr>
          <w:rtl w:val="0"/>
        </w:rPr>
        <w:t xml:space="preserve">Participar i promoure </w:t>
      </w:r>
      <w:r w:rsidDel="00000000" w:rsidR="00000000" w:rsidRPr="00000000">
        <w:rPr>
          <w:rFonts w:ascii="IBM Plex Sans" w:cs="IBM Plex Sans" w:eastAsia="IBM Plex Sans" w:hAnsi="IBM Plex Sans"/>
          <w:b w:val="1"/>
          <w:rtl w:val="0"/>
        </w:rPr>
        <w:t xml:space="preserve">projectes d’innovació educativa</w:t>
      </w:r>
      <w:r w:rsidDel="00000000" w:rsidR="00000000" w:rsidRPr="00000000">
        <w:rPr>
          <w:rtl w:val="0"/>
        </w:rPr>
        <w:t xml:space="preserve">.</w:t>
      </w:r>
    </w:p>
    <w:p w:rsidR="00000000" w:rsidDel="00000000" w:rsidP="00000000" w:rsidRDefault="00000000" w:rsidRPr="00000000" w14:paraId="0000004B">
      <w:pPr>
        <w:numPr>
          <w:ilvl w:val="0"/>
          <w:numId w:val="4"/>
        </w:numPr>
        <w:spacing w:after="0" w:afterAutospacing="0"/>
        <w:ind w:left="720" w:hanging="360"/>
        <w:rPr>
          <w:u w:val="none"/>
        </w:rPr>
      </w:pPr>
      <w:r w:rsidDel="00000000" w:rsidR="00000000" w:rsidRPr="00000000">
        <w:rPr>
          <w:rFonts w:ascii="IBM Plex Sans" w:cs="IBM Plex Sans" w:eastAsia="IBM Plex Sans" w:hAnsi="IBM Plex Sans"/>
          <w:b w:val="1"/>
          <w:rtl w:val="0"/>
        </w:rPr>
        <w:t xml:space="preserve">Congressos </w:t>
      </w:r>
      <w:r w:rsidDel="00000000" w:rsidR="00000000" w:rsidRPr="00000000">
        <w:rPr>
          <w:rtl w:val="0"/>
        </w:rPr>
        <w:t xml:space="preserve">sobre recerca i innovació educativa. Per exemple:</w:t>
      </w:r>
    </w:p>
    <w:p w:rsidR="00000000" w:rsidDel="00000000" w:rsidP="00000000" w:rsidRDefault="00000000" w:rsidRPr="00000000" w14:paraId="0000004C">
      <w:pPr>
        <w:numPr>
          <w:ilvl w:val="1"/>
          <w:numId w:val="4"/>
        </w:numPr>
        <w:spacing w:after="0" w:afterAutospacing="0"/>
        <w:ind w:left="1440" w:hanging="360"/>
        <w:rPr>
          <w:u w:val="none"/>
        </w:rPr>
      </w:pPr>
      <w:r w:rsidDel="00000000" w:rsidR="00000000" w:rsidRPr="00000000">
        <w:rPr>
          <w:rtl w:val="0"/>
        </w:rPr>
        <w:t xml:space="preserve">Congreso Internacional Multidisciplinar de Investigación Educativa - </w:t>
      </w:r>
      <w:hyperlink r:id="rId22">
        <w:r w:rsidDel="00000000" w:rsidR="00000000" w:rsidRPr="00000000">
          <w:rPr>
            <w:color w:val="1155cc"/>
            <w:u w:val="single"/>
            <w:rtl w:val="0"/>
          </w:rPr>
          <w:t xml:space="preserve">CIMIE</w:t>
        </w:r>
      </w:hyperlink>
      <w:r w:rsidDel="00000000" w:rsidR="00000000" w:rsidRPr="00000000">
        <w:rPr>
          <w:rtl w:val="0"/>
        </w:rPr>
        <w:t xml:space="preserve"> (AMIE, 2022).</w:t>
      </w:r>
      <w:r w:rsidDel="00000000" w:rsidR="00000000" w:rsidRPr="00000000">
        <w:rPr>
          <w:rtl w:val="0"/>
        </w:rPr>
      </w:r>
    </w:p>
    <w:p w:rsidR="00000000" w:rsidDel="00000000" w:rsidP="00000000" w:rsidRDefault="00000000" w:rsidRPr="00000000" w14:paraId="0000004D">
      <w:pPr>
        <w:numPr>
          <w:ilvl w:val="1"/>
          <w:numId w:val="4"/>
        </w:numPr>
        <w:spacing w:after="0" w:afterAutospacing="0"/>
        <w:ind w:left="1440" w:hanging="360"/>
        <w:rPr>
          <w:u w:val="none"/>
        </w:rPr>
      </w:pPr>
      <w:r w:rsidDel="00000000" w:rsidR="00000000" w:rsidRPr="00000000">
        <w:rPr>
          <w:rtl w:val="0"/>
        </w:rPr>
        <w:t xml:space="preserve">Congreso </w:t>
      </w:r>
      <w:hyperlink r:id="rId23">
        <w:r w:rsidDel="00000000" w:rsidR="00000000" w:rsidRPr="00000000">
          <w:rPr>
            <w:color w:val="1155cc"/>
            <w:u w:val="single"/>
            <w:rtl w:val="0"/>
          </w:rPr>
          <w:t xml:space="preserve">REDU</w:t>
        </w:r>
      </w:hyperlink>
      <w:r w:rsidDel="00000000" w:rsidR="00000000" w:rsidRPr="00000000">
        <w:rPr>
          <w:rtl w:val="0"/>
        </w:rPr>
        <w:t xml:space="preserve"> - Red de Docencia Universitaria.</w:t>
      </w:r>
    </w:p>
    <w:p w:rsidR="00000000" w:rsidDel="00000000" w:rsidP="00000000" w:rsidRDefault="00000000" w:rsidRPr="00000000" w14:paraId="0000004E">
      <w:pPr>
        <w:numPr>
          <w:ilvl w:val="1"/>
          <w:numId w:val="4"/>
        </w:numPr>
        <w:spacing w:after="0" w:afterAutospacing="0"/>
        <w:ind w:left="1440" w:hanging="360"/>
        <w:rPr>
          <w:u w:val="none"/>
        </w:rPr>
      </w:pPr>
      <w:r w:rsidDel="00000000" w:rsidR="00000000" w:rsidRPr="00000000">
        <w:rPr>
          <w:rtl w:val="0"/>
        </w:rPr>
        <w:t xml:space="preserve">European Conference on Educational Research - </w:t>
      </w:r>
      <w:hyperlink r:id="rId24">
        <w:r w:rsidDel="00000000" w:rsidR="00000000" w:rsidRPr="00000000">
          <w:rPr>
            <w:color w:val="1155cc"/>
            <w:u w:val="single"/>
            <w:rtl w:val="0"/>
          </w:rPr>
          <w:t xml:space="preserve">ECER</w:t>
        </w:r>
      </w:hyperlink>
      <w:r w:rsidDel="00000000" w:rsidR="00000000" w:rsidRPr="00000000">
        <w:rPr>
          <w:rtl w:val="0"/>
        </w:rPr>
        <w:t xml:space="preserve"> (EERA, 2022).</w:t>
      </w:r>
      <w:r w:rsidDel="00000000" w:rsidR="00000000" w:rsidRPr="00000000">
        <w:rPr>
          <w:rtl w:val="0"/>
        </w:rPr>
      </w:r>
    </w:p>
    <w:p w:rsidR="00000000" w:rsidDel="00000000" w:rsidP="00000000" w:rsidRDefault="00000000" w:rsidRPr="00000000" w14:paraId="0000004F">
      <w:pPr>
        <w:numPr>
          <w:ilvl w:val="1"/>
          <w:numId w:val="4"/>
        </w:numPr>
        <w:spacing w:after="0" w:afterAutospacing="0"/>
        <w:ind w:left="1440" w:hanging="360"/>
        <w:rPr>
          <w:u w:val="none"/>
        </w:rPr>
      </w:pPr>
      <w:r w:rsidDel="00000000" w:rsidR="00000000" w:rsidRPr="00000000">
        <w:rPr>
          <w:rtl w:val="0"/>
        </w:rPr>
        <w:t xml:space="preserve">Congreso de Innovación Educativa y Docencia en Red - </w:t>
      </w:r>
      <w:hyperlink r:id="rId25">
        <w:r w:rsidDel="00000000" w:rsidR="00000000" w:rsidRPr="00000000">
          <w:rPr>
            <w:color w:val="1155cc"/>
            <w:u w:val="single"/>
            <w:rtl w:val="0"/>
          </w:rPr>
          <w:t xml:space="preserve">IN-RED </w:t>
        </w:r>
      </w:hyperlink>
      <w:r w:rsidDel="00000000" w:rsidR="00000000" w:rsidRPr="00000000">
        <w:rPr>
          <w:rtl w:val="0"/>
        </w:rPr>
        <w:t xml:space="preserve">(Universitat de València, 2022b).</w:t>
      </w:r>
      <w:r w:rsidDel="00000000" w:rsidR="00000000" w:rsidRPr="00000000">
        <w:rPr>
          <w:rtl w:val="0"/>
        </w:rPr>
      </w:r>
    </w:p>
    <w:p w:rsidR="00000000" w:rsidDel="00000000" w:rsidP="00000000" w:rsidRDefault="00000000" w:rsidRPr="00000000" w14:paraId="00000050">
      <w:pPr>
        <w:numPr>
          <w:ilvl w:val="1"/>
          <w:numId w:val="4"/>
        </w:numPr>
        <w:spacing w:after="0" w:afterAutospacing="0"/>
        <w:ind w:left="1440" w:hanging="360"/>
        <w:rPr>
          <w:u w:val="none"/>
        </w:rPr>
      </w:pPr>
      <w:r w:rsidDel="00000000" w:rsidR="00000000" w:rsidRPr="00000000">
        <w:rPr>
          <w:rtl w:val="0"/>
        </w:rPr>
        <w:t xml:space="preserve">Congreso Internacional de Investigación Educativa. </w:t>
      </w:r>
      <w:hyperlink r:id="rId26">
        <w:r w:rsidDel="00000000" w:rsidR="00000000" w:rsidRPr="00000000">
          <w:rPr>
            <w:color w:val="1155cc"/>
            <w:u w:val="single"/>
            <w:rtl w:val="0"/>
          </w:rPr>
          <w:t xml:space="preserve">AIDIPE </w:t>
        </w:r>
      </w:hyperlink>
      <w:r w:rsidDel="00000000" w:rsidR="00000000" w:rsidRPr="00000000">
        <w:rPr>
          <w:rtl w:val="0"/>
        </w:rPr>
        <w:t xml:space="preserve">- </w:t>
      </w:r>
      <w:r w:rsidDel="00000000" w:rsidR="00000000" w:rsidRPr="00000000">
        <w:rPr>
          <w:rtl w:val="0"/>
        </w:rPr>
        <w:t xml:space="preserve">Asociación Interuniversitaria de Investigación Pedagógica (2022).</w:t>
      </w:r>
    </w:p>
    <w:p w:rsidR="00000000" w:rsidDel="00000000" w:rsidP="00000000" w:rsidRDefault="00000000" w:rsidRPr="00000000" w14:paraId="00000051">
      <w:pPr>
        <w:numPr>
          <w:ilvl w:val="0"/>
          <w:numId w:val="4"/>
        </w:numPr>
        <w:spacing w:after="0" w:afterAutospacing="0"/>
        <w:ind w:left="720" w:hanging="360"/>
        <w:rPr>
          <w:u w:val="none"/>
        </w:rPr>
      </w:pPr>
      <w:r w:rsidDel="00000000" w:rsidR="00000000" w:rsidRPr="00000000">
        <w:rPr>
          <w:rFonts w:ascii="IBM Plex Sans" w:cs="IBM Plex Sans" w:eastAsia="IBM Plex Sans" w:hAnsi="IBM Plex Sans"/>
          <w:b w:val="1"/>
          <w:rtl w:val="0"/>
        </w:rPr>
        <w:t xml:space="preserve">Jornades </w:t>
      </w:r>
      <w:r w:rsidDel="00000000" w:rsidR="00000000" w:rsidRPr="00000000">
        <w:rPr>
          <w:rtl w:val="0"/>
        </w:rPr>
        <w:t xml:space="preserve">sobre docència. Per exemple:</w:t>
      </w:r>
    </w:p>
    <w:p w:rsidR="00000000" w:rsidDel="00000000" w:rsidP="00000000" w:rsidRDefault="00000000" w:rsidRPr="00000000" w14:paraId="00000052">
      <w:pPr>
        <w:numPr>
          <w:ilvl w:val="1"/>
          <w:numId w:val="4"/>
        </w:numPr>
        <w:spacing w:after="0" w:afterAutospacing="0"/>
        <w:ind w:left="1440" w:hanging="360"/>
        <w:rPr>
          <w:u w:val="none"/>
        </w:rPr>
      </w:pPr>
      <w:r w:rsidDel="00000000" w:rsidR="00000000" w:rsidRPr="00000000">
        <w:rPr>
          <w:rtl w:val="0"/>
        </w:rPr>
        <w:t xml:space="preserve">Jornadas Internacionales Universitarias de Tecnología educativa - </w:t>
      </w:r>
      <w:hyperlink r:id="rId27">
        <w:r w:rsidDel="00000000" w:rsidR="00000000" w:rsidRPr="00000000">
          <w:rPr>
            <w:color w:val="1155cc"/>
            <w:u w:val="single"/>
            <w:rtl w:val="0"/>
          </w:rPr>
          <w:t xml:space="preserve">JUTE</w:t>
        </w:r>
      </w:hyperlink>
      <w:r w:rsidDel="00000000" w:rsidR="00000000" w:rsidRPr="00000000">
        <w:rPr>
          <w:rtl w:val="0"/>
        </w:rPr>
        <w:t xml:space="preserve"> 2022</w:t>
      </w:r>
      <w:r w:rsidDel="00000000" w:rsidR="00000000" w:rsidRPr="00000000">
        <w:rPr>
          <w:rtl w:val="0"/>
        </w:rPr>
        <w:t xml:space="preserve">.</w:t>
      </w:r>
    </w:p>
    <w:p w:rsidR="00000000" w:rsidDel="00000000" w:rsidP="00000000" w:rsidRDefault="00000000" w:rsidRPr="00000000" w14:paraId="00000053">
      <w:pPr>
        <w:numPr>
          <w:ilvl w:val="1"/>
          <w:numId w:val="4"/>
        </w:numPr>
        <w:spacing w:after="0" w:afterAutospacing="0"/>
        <w:ind w:left="1440" w:hanging="360"/>
        <w:rPr>
          <w:u w:val="none"/>
        </w:rPr>
      </w:pPr>
      <w:hyperlink r:id="rId28">
        <w:r w:rsidDel="00000000" w:rsidR="00000000" w:rsidRPr="00000000">
          <w:rPr>
            <w:color w:val="1155cc"/>
            <w:u w:val="single"/>
            <w:rtl w:val="0"/>
          </w:rPr>
          <w:t xml:space="preserve">Jornadas de Innovación Docente</w:t>
        </w:r>
      </w:hyperlink>
      <w:r w:rsidDel="00000000" w:rsidR="00000000" w:rsidRPr="00000000">
        <w:rPr>
          <w:rtl w:val="0"/>
        </w:rPr>
        <w:t xml:space="preserve"> - Universidad de La Rioja (2022).</w:t>
      </w:r>
    </w:p>
    <w:p w:rsidR="00000000" w:rsidDel="00000000" w:rsidP="00000000" w:rsidRDefault="00000000" w:rsidRPr="00000000" w14:paraId="00000054">
      <w:pPr>
        <w:numPr>
          <w:ilvl w:val="0"/>
          <w:numId w:val="4"/>
        </w:numPr>
        <w:ind w:left="720" w:hanging="360"/>
        <w:rPr>
          <w:u w:val="none"/>
        </w:rPr>
      </w:pPr>
      <w:r w:rsidDel="00000000" w:rsidR="00000000" w:rsidRPr="00000000">
        <w:rPr>
          <w:rFonts w:ascii="IBM Plex Sans" w:cs="IBM Plex Sans" w:eastAsia="IBM Plex Sans" w:hAnsi="IBM Plex Sans"/>
          <w:b w:val="1"/>
          <w:rtl w:val="0"/>
        </w:rPr>
        <w:t xml:space="preserve">Programes de mentoria </w:t>
      </w:r>
      <w:r w:rsidDel="00000000" w:rsidR="00000000" w:rsidRPr="00000000">
        <w:rPr>
          <w:rtl w:val="0"/>
        </w:rPr>
        <w:t xml:space="preserve">docent en què un docent expert tutoritza a un amb menys experiència. Un exemple és el diploma de </w:t>
      </w:r>
      <w:hyperlink r:id="rId29">
        <w:r w:rsidDel="00000000" w:rsidR="00000000" w:rsidRPr="00000000">
          <w:rPr>
            <w:color w:val="1155cc"/>
            <w:u w:val="single"/>
            <w:rtl w:val="0"/>
          </w:rPr>
          <w:t xml:space="preserve">Mentoria de la Universitat Autònoma de Madrid</w:t>
        </w:r>
      </w:hyperlink>
      <w:r w:rsidDel="00000000" w:rsidR="00000000" w:rsidRPr="00000000">
        <w:rPr>
          <w:rtl w:val="0"/>
        </w:rPr>
        <w:t xml:space="preserve"> (2022).</w:t>
      </w:r>
      <w:r w:rsidDel="00000000" w:rsidR="00000000" w:rsidRPr="00000000">
        <w:rPr>
          <w:rtl w:val="0"/>
        </w:rPr>
      </w:r>
    </w:p>
    <w:p w:rsidR="00000000" w:rsidDel="00000000" w:rsidP="00000000" w:rsidRDefault="00000000" w:rsidRPr="00000000" w14:paraId="00000055">
      <w:pPr>
        <w:rPr>
          <w:rFonts w:ascii="IBM Plex Sans" w:cs="IBM Plex Sans" w:eastAsia="IBM Plex Sans" w:hAnsi="IBM Plex Sans"/>
          <w:b w:val="1"/>
        </w:rPr>
      </w:pPr>
      <w:r w:rsidDel="00000000" w:rsidR="00000000" w:rsidRPr="00000000">
        <w:rPr>
          <w:rFonts w:ascii="IBM Plex Sans" w:cs="IBM Plex Sans" w:eastAsia="IBM Plex Sans" w:hAnsi="IBM Plex Sans"/>
          <w:b w:val="1"/>
          <w:rtl w:val="0"/>
        </w:rPr>
        <w:t xml:space="preserve">NO FORMALS:</w:t>
      </w:r>
    </w:p>
    <w:p w:rsidR="00000000" w:rsidDel="00000000" w:rsidP="00000000" w:rsidRDefault="00000000" w:rsidRPr="00000000" w14:paraId="00000056">
      <w:pPr>
        <w:numPr>
          <w:ilvl w:val="0"/>
          <w:numId w:val="3"/>
        </w:numPr>
        <w:spacing w:after="0" w:afterAutospacing="0"/>
        <w:ind w:left="720" w:hanging="360"/>
        <w:rPr>
          <w:u w:val="none"/>
        </w:rPr>
      </w:pPr>
      <w:r w:rsidDel="00000000" w:rsidR="00000000" w:rsidRPr="00000000">
        <w:rPr>
          <w:rFonts w:ascii="IBM Plex Sans" w:cs="IBM Plex Sans" w:eastAsia="IBM Plex Sans" w:hAnsi="IBM Plex Sans"/>
          <w:b w:val="1"/>
          <w:rtl w:val="0"/>
        </w:rPr>
        <w:t xml:space="preserve">Recursos </w:t>
      </w:r>
      <w:r w:rsidDel="00000000" w:rsidR="00000000" w:rsidRPr="00000000">
        <w:rPr>
          <w:rtl w:val="0"/>
        </w:rPr>
        <w:t xml:space="preserve">per a l’</w:t>
      </w:r>
      <w:r w:rsidDel="00000000" w:rsidR="00000000" w:rsidRPr="00000000">
        <w:rPr>
          <w:rFonts w:ascii="IBM Plex Sans" w:cs="IBM Plex Sans" w:eastAsia="IBM Plex Sans" w:hAnsi="IBM Plex Sans"/>
          <w:b w:val="1"/>
          <w:rtl w:val="0"/>
        </w:rPr>
        <w:t xml:space="preserve">auto-formació</w:t>
      </w:r>
      <w:r w:rsidDel="00000000" w:rsidR="00000000" w:rsidRPr="00000000">
        <w:rPr>
          <w:rtl w:val="0"/>
        </w:rPr>
        <w:t xml:space="preserve">, com cursos online, workshops o cursos en obert o MOOCs (</w:t>
      </w:r>
      <w:r w:rsidDel="00000000" w:rsidR="00000000" w:rsidRPr="00000000">
        <w:rPr>
          <w:i w:val="1"/>
          <w:rtl w:val="0"/>
        </w:rPr>
        <w:t xml:space="preserve">Massive Open Online Courses</w:t>
      </w:r>
      <w:r w:rsidDel="00000000" w:rsidR="00000000" w:rsidRPr="00000000">
        <w:rPr>
          <w:rtl w:val="0"/>
        </w:rPr>
        <w:t xml:space="preserve">), gratuïts i a l’abast de tothom. Per exemple:</w:t>
      </w:r>
    </w:p>
    <w:p w:rsidR="00000000" w:rsidDel="00000000" w:rsidP="00000000" w:rsidRDefault="00000000" w:rsidRPr="00000000" w14:paraId="00000057">
      <w:pPr>
        <w:numPr>
          <w:ilvl w:val="1"/>
          <w:numId w:val="3"/>
        </w:numPr>
        <w:spacing w:after="0" w:afterAutospacing="0"/>
        <w:ind w:left="1440" w:hanging="360"/>
        <w:rPr>
          <w:u w:val="none"/>
        </w:rPr>
      </w:pPr>
      <w:r w:rsidDel="00000000" w:rsidR="00000000" w:rsidRPr="00000000">
        <w:rPr>
          <w:rtl w:val="0"/>
        </w:rPr>
        <w:t xml:space="preserve">MOOCs de Formació online de la Universitat Politècnica de València (2022) - </w:t>
      </w:r>
      <w:hyperlink r:id="rId30">
        <w:r w:rsidDel="00000000" w:rsidR="00000000" w:rsidRPr="00000000">
          <w:rPr>
            <w:color w:val="1155cc"/>
            <w:u w:val="single"/>
            <w:rtl w:val="0"/>
          </w:rPr>
          <w:t xml:space="preserve">UPV[X]</w:t>
        </w:r>
      </w:hyperlink>
      <w:r w:rsidDel="00000000" w:rsidR="00000000" w:rsidRPr="00000000">
        <w:rPr>
          <w:rtl w:val="0"/>
        </w:rPr>
      </w:r>
    </w:p>
    <w:p w:rsidR="00000000" w:rsidDel="00000000" w:rsidP="00000000" w:rsidRDefault="00000000" w:rsidRPr="00000000" w14:paraId="00000058">
      <w:pPr>
        <w:numPr>
          <w:ilvl w:val="1"/>
          <w:numId w:val="3"/>
        </w:numPr>
        <w:spacing w:after="0" w:afterAutospacing="0"/>
        <w:ind w:left="1440" w:hanging="360"/>
        <w:rPr>
          <w:u w:val="none"/>
        </w:rPr>
      </w:pPr>
      <w:r w:rsidDel="00000000" w:rsidR="00000000" w:rsidRPr="00000000">
        <w:rPr>
          <w:rtl w:val="0"/>
        </w:rPr>
        <w:t xml:space="preserve">MOOCs de la Universitat de València (2022c) - </w:t>
      </w:r>
      <w:hyperlink r:id="rId31">
        <w:r w:rsidDel="00000000" w:rsidR="00000000" w:rsidRPr="00000000">
          <w:rPr>
            <w:color w:val="1155cc"/>
            <w:u w:val="single"/>
            <w:rtl w:val="0"/>
          </w:rPr>
          <w:t xml:space="preserve">UVIX</w:t>
        </w:r>
      </w:hyperlink>
      <w:r w:rsidDel="00000000" w:rsidR="00000000" w:rsidRPr="00000000">
        <w:rPr>
          <w:rtl w:val="0"/>
        </w:rPr>
      </w:r>
    </w:p>
    <w:p w:rsidR="00000000" w:rsidDel="00000000" w:rsidP="00000000" w:rsidRDefault="00000000" w:rsidRPr="00000000" w14:paraId="00000059">
      <w:pPr>
        <w:numPr>
          <w:ilvl w:val="1"/>
          <w:numId w:val="3"/>
        </w:numPr>
        <w:spacing w:after="0" w:afterAutospacing="0"/>
        <w:ind w:left="1440" w:hanging="360"/>
        <w:rPr>
          <w:u w:val="none"/>
        </w:rPr>
      </w:pPr>
      <w:r w:rsidDel="00000000" w:rsidR="00000000" w:rsidRPr="00000000">
        <w:rPr>
          <w:rtl w:val="0"/>
        </w:rPr>
        <w:t xml:space="preserve">MOOCs de la Universitat Pompeu Fabra de Barcelona (2022) - </w:t>
      </w:r>
      <w:hyperlink r:id="rId32">
        <w:r w:rsidDel="00000000" w:rsidR="00000000" w:rsidRPr="00000000">
          <w:rPr>
            <w:color w:val="1155cc"/>
            <w:u w:val="single"/>
            <w:rtl w:val="0"/>
          </w:rPr>
          <w:t xml:space="preserve">UPF</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5A">
      <w:pPr>
        <w:numPr>
          <w:ilvl w:val="1"/>
          <w:numId w:val="3"/>
        </w:numPr>
        <w:spacing w:after="0" w:afterAutospacing="0"/>
        <w:ind w:left="1440" w:hanging="360"/>
        <w:rPr>
          <w:u w:val="none"/>
        </w:rPr>
      </w:pPr>
      <w:r w:rsidDel="00000000" w:rsidR="00000000" w:rsidRPr="00000000">
        <w:rPr>
          <w:rtl w:val="0"/>
        </w:rPr>
        <w:t xml:space="preserve">“</w:t>
      </w:r>
      <w:hyperlink r:id="rId33">
        <w:r w:rsidDel="00000000" w:rsidR="00000000" w:rsidRPr="00000000">
          <w:rPr>
            <w:color w:val="1155cc"/>
            <w:u w:val="single"/>
            <w:rtl w:val="0"/>
          </w:rPr>
          <w:t xml:space="preserve">Aprendizaje abierto en colaboración</w:t>
        </w:r>
      </w:hyperlink>
      <w:r w:rsidDel="00000000" w:rsidR="00000000" w:rsidRPr="00000000">
        <w:rPr>
          <w:rtl w:val="0"/>
        </w:rPr>
        <w:t xml:space="preserve">” desenvolupat per l’INTEF (2022).</w:t>
      </w:r>
    </w:p>
    <w:p w:rsidR="00000000" w:rsidDel="00000000" w:rsidP="00000000" w:rsidRDefault="00000000" w:rsidRPr="00000000" w14:paraId="0000005B">
      <w:pPr>
        <w:numPr>
          <w:ilvl w:val="1"/>
          <w:numId w:val="3"/>
        </w:numPr>
        <w:spacing w:after="0" w:afterAutospacing="0"/>
        <w:ind w:left="1440" w:hanging="360"/>
        <w:rPr>
          <w:u w:val="none"/>
        </w:rPr>
      </w:pPr>
      <w:hyperlink r:id="rId34">
        <w:r w:rsidDel="00000000" w:rsidR="00000000" w:rsidRPr="00000000">
          <w:rPr>
            <w:color w:val="1155cc"/>
            <w:u w:val="single"/>
            <w:rtl w:val="0"/>
          </w:rPr>
          <w:t xml:space="preserve">Workshops </w:t>
        </w:r>
      </w:hyperlink>
      <w:r w:rsidDel="00000000" w:rsidR="00000000" w:rsidRPr="00000000">
        <w:rPr>
          <w:rtl w:val="0"/>
        </w:rPr>
        <w:t xml:space="preserve">del </w:t>
      </w:r>
      <w:r w:rsidDel="00000000" w:rsidR="00000000" w:rsidRPr="00000000">
        <w:rPr>
          <w:i w:val="1"/>
          <w:rtl w:val="0"/>
        </w:rPr>
        <w:t xml:space="preserve">Centre for the Advancement of University Teaching </w:t>
      </w:r>
      <w:r w:rsidDel="00000000" w:rsidR="00000000" w:rsidRPr="00000000">
        <w:rPr>
          <w:rtl w:val="0"/>
        </w:rPr>
        <w:t xml:space="preserve"> de la Universitat d’Estocolm (2022). </w:t>
      </w:r>
    </w:p>
    <w:p w:rsidR="00000000" w:rsidDel="00000000" w:rsidP="00000000" w:rsidRDefault="00000000" w:rsidRPr="00000000" w14:paraId="0000005C">
      <w:pPr>
        <w:numPr>
          <w:ilvl w:val="1"/>
          <w:numId w:val="3"/>
        </w:numPr>
        <w:ind w:left="1440" w:hanging="360"/>
        <w:rPr>
          <w:u w:val="none"/>
        </w:rPr>
      </w:pPr>
      <w:hyperlink r:id="rId35">
        <w:r w:rsidDel="00000000" w:rsidR="00000000" w:rsidRPr="00000000">
          <w:rPr>
            <w:color w:val="1155cc"/>
            <w:u w:val="single"/>
            <w:rtl w:val="0"/>
          </w:rPr>
          <w:t xml:space="preserve">UNIPS</w:t>
        </w:r>
      </w:hyperlink>
      <w:r w:rsidDel="00000000" w:rsidR="00000000" w:rsidRPr="00000000">
        <w:rPr>
          <w:rtl w:val="0"/>
        </w:rPr>
        <w:t xml:space="preserve"> (2022)- </w:t>
      </w:r>
      <w:r w:rsidDel="00000000" w:rsidR="00000000" w:rsidRPr="00000000">
        <w:rPr>
          <w:i w:val="1"/>
          <w:rtl w:val="0"/>
        </w:rPr>
        <w:t xml:space="preserve">University Pedagogical Support</w:t>
      </w:r>
      <w:r w:rsidDel="00000000" w:rsidR="00000000" w:rsidRPr="00000000">
        <w:rPr>
          <w:rtl w:val="0"/>
        </w:rPr>
        <w:t xml:space="preserve">. Formació pedagògica desenvolupada per universitats finlandeses, dirigides especialment per a docents universitaris i estudiants de doctorat.</w:t>
      </w:r>
    </w:p>
    <w:p w:rsidR="00000000" w:rsidDel="00000000" w:rsidP="00000000" w:rsidRDefault="00000000" w:rsidRPr="00000000" w14:paraId="0000005D">
      <w:pPr>
        <w:ind w:left="1440" w:firstLine="0"/>
        <w:rPr/>
      </w:pPr>
      <w:r w:rsidDel="00000000" w:rsidR="00000000" w:rsidRPr="00000000">
        <w:rPr>
          <w:rFonts w:ascii="IBM Plex Sans" w:cs="IBM Plex Sans" w:eastAsia="IBM Plex Sans" w:hAnsi="IBM Plex Sans"/>
          <w:b w:val="1"/>
          <w:rtl w:val="0"/>
        </w:rPr>
        <w:t xml:space="preserve">Altres recursos</w:t>
      </w:r>
      <w:r w:rsidDel="00000000" w:rsidR="00000000" w:rsidRPr="00000000">
        <w:rPr>
          <w:rtl w:val="0"/>
        </w:rPr>
        <w:t xml:space="preserve"> per autoformar-se en educació:</w:t>
      </w:r>
    </w:p>
    <w:p w:rsidR="00000000" w:rsidDel="00000000" w:rsidP="00000000" w:rsidRDefault="00000000" w:rsidRPr="00000000" w14:paraId="0000005E">
      <w:pPr>
        <w:numPr>
          <w:ilvl w:val="1"/>
          <w:numId w:val="3"/>
        </w:numPr>
        <w:spacing w:after="0" w:afterAutospacing="0"/>
        <w:ind w:left="1440" w:hanging="360"/>
      </w:pPr>
      <w:hyperlink r:id="rId36">
        <w:r w:rsidDel="00000000" w:rsidR="00000000" w:rsidRPr="00000000">
          <w:rPr>
            <w:color w:val="1155cc"/>
            <w:u w:val="single"/>
            <w:rtl w:val="0"/>
          </w:rPr>
          <w:t xml:space="preserve">Serveis del Ministeri d’Educació i Formació Professional </w:t>
        </w:r>
      </w:hyperlink>
      <w:r w:rsidDel="00000000" w:rsidR="00000000" w:rsidRPr="00000000">
        <w:rPr>
          <w:rtl w:val="0"/>
        </w:rPr>
        <w:t xml:space="preserve">(2022a) </w:t>
      </w:r>
      <w:r w:rsidDel="00000000" w:rsidR="00000000" w:rsidRPr="00000000">
        <w:rPr>
          <w:rtl w:val="0"/>
        </w:rPr>
        <w:t xml:space="preserve">oferits per a professorat, investigadors i titulats universitaris.</w:t>
      </w:r>
    </w:p>
    <w:p w:rsidR="00000000" w:rsidDel="00000000" w:rsidP="00000000" w:rsidRDefault="00000000" w:rsidRPr="00000000" w14:paraId="0000005F">
      <w:pPr>
        <w:numPr>
          <w:ilvl w:val="1"/>
          <w:numId w:val="3"/>
        </w:numPr>
        <w:spacing w:after="0" w:afterAutospacing="0"/>
        <w:ind w:left="1440" w:hanging="360"/>
        <w:rPr>
          <w:u w:val="none"/>
        </w:rPr>
      </w:pPr>
      <w:hyperlink r:id="rId37">
        <w:r w:rsidDel="00000000" w:rsidR="00000000" w:rsidRPr="00000000">
          <w:rPr>
            <w:color w:val="1155cc"/>
            <w:u w:val="single"/>
            <w:rtl w:val="0"/>
          </w:rPr>
          <w:t xml:space="preserve">El Diario de la Educación</w:t>
        </w:r>
      </w:hyperlink>
      <w:r w:rsidDel="00000000" w:rsidR="00000000" w:rsidRPr="00000000">
        <w:rPr>
          <w:rtl w:val="0"/>
        </w:rPr>
        <w:t xml:space="preserve"> (2022).</w:t>
      </w:r>
    </w:p>
    <w:p w:rsidR="00000000" w:rsidDel="00000000" w:rsidP="00000000" w:rsidRDefault="00000000" w:rsidRPr="00000000" w14:paraId="00000060">
      <w:pPr>
        <w:numPr>
          <w:ilvl w:val="1"/>
          <w:numId w:val="3"/>
        </w:numPr>
        <w:spacing w:after="0" w:afterAutospacing="0"/>
        <w:ind w:left="1440" w:hanging="360"/>
        <w:rPr>
          <w:u w:val="none"/>
        </w:rPr>
      </w:pPr>
      <w:hyperlink r:id="rId38">
        <w:r w:rsidDel="00000000" w:rsidR="00000000" w:rsidRPr="00000000">
          <w:rPr>
            <w:color w:val="1155cc"/>
            <w:u w:val="single"/>
            <w:rtl w:val="0"/>
          </w:rPr>
          <w:t xml:space="preserve">Noticias REDU</w:t>
        </w:r>
      </w:hyperlink>
      <w:r w:rsidDel="00000000" w:rsidR="00000000" w:rsidRPr="00000000">
        <w:rPr>
          <w:rtl w:val="0"/>
        </w:rPr>
        <w:t xml:space="preserve"> (REDU, 2022a).</w:t>
      </w:r>
    </w:p>
    <w:p w:rsidR="00000000" w:rsidDel="00000000" w:rsidP="00000000" w:rsidRDefault="00000000" w:rsidRPr="00000000" w14:paraId="00000061">
      <w:pPr>
        <w:numPr>
          <w:ilvl w:val="1"/>
          <w:numId w:val="3"/>
        </w:numPr>
        <w:spacing w:after="0" w:afterAutospacing="0"/>
        <w:ind w:left="1440" w:hanging="360"/>
        <w:rPr>
          <w:u w:val="none"/>
        </w:rPr>
      </w:pPr>
      <w:hyperlink r:id="rId39">
        <w:r w:rsidDel="00000000" w:rsidR="00000000" w:rsidRPr="00000000">
          <w:rPr>
            <w:color w:val="1155cc"/>
            <w:u w:val="single"/>
            <w:rtl w:val="0"/>
          </w:rPr>
          <w:t xml:space="preserve">Aula Magna 2.0. Revistas Científicas de Educación</w:t>
        </w:r>
      </w:hyperlink>
      <w:r w:rsidDel="00000000" w:rsidR="00000000" w:rsidRPr="00000000">
        <w:rPr>
          <w:rtl w:val="0"/>
        </w:rPr>
        <w:t xml:space="preserve"> (Aula Magna 2.0., 2022).</w:t>
      </w:r>
      <w:r w:rsidDel="00000000" w:rsidR="00000000" w:rsidRPr="00000000">
        <w:rPr>
          <w:rtl w:val="0"/>
        </w:rPr>
      </w:r>
    </w:p>
    <w:p w:rsidR="00000000" w:rsidDel="00000000" w:rsidP="00000000" w:rsidRDefault="00000000" w:rsidRPr="00000000" w14:paraId="00000062">
      <w:pPr>
        <w:numPr>
          <w:ilvl w:val="0"/>
          <w:numId w:val="3"/>
        </w:numPr>
        <w:spacing w:after="0" w:afterAutospacing="0"/>
        <w:ind w:left="720" w:hanging="360"/>
        <w:rPr>
          <w:u w:val="none"/>
        </w:rPr>
      </w:pPr>
      <w:r w:rsidDel="00000000" w:rsidR="00000000" w:rsidRPr="00000000">
        <w:rPr>
          <w:rFonts w:ascii="IBM Plex Sans" w:cs="IBM Plex Sans" w:eastAsia="IBM Plex Sans" w:hAnsi="IBM Plex Sans"/>
          <w:b w:val="1"/>
          <w:rtl w:val="0"/>
        </w:rPr>
        <w:t xml:space="preserve">Associacions o xarxes</w:t>
      </w:r>
      <w:r w:rsidDel="00000000" w:rsidR="00000000" w:rsidRPr="00000000">
        <w:rPr>
          <w:rtl w:val="0"/>
        </w:rPr>
        <w:t xml:space="preserve"> docents.</w:t>
      </w:r>
    </w:p>
    <w:p w:rsidR="00000000" w:rsidDel="00000000" w:rsidP="00000000" w:rsidRDefault="00000000" w:rsidRPr="00000000" w14:paraId="00000063">
      <w:pPr>
        <w:numPr>
          <w:ilvl w:val="1"/>
          <w:numId w:val="3"/>
        </w:numPr>
        <w:spacing w:after="0" w:afterAutospacing="0"/>
        <w:ind w:left="1440" w:hanging="360"/>
        <w:rPr>
          <w:u w:val="none"/>
        </w:rPr>
      </w:pPr>
      <w:hyperlink r:id="rId40">
        <w:r w:rsidDel="00000000" w:rsidR="00000000" w:rsidRPr="00000000">
          <w:rPr>
            <w:color w:val="1155cc"/>
            <w:u w:val="single"/>
            <w:rtl w:val="0"/>
          </w:rPr>
          <w:t xml:space="preserve">REDU</w:t>
        </w:r>
      </w:hyperlink>
      <w:r w:rsidDel="00000000" w:rsidR="00000000" w:rsidRPr="00000000">
        <w:rPr>
          <w:rtl w:val="0"/>
        </w:rPr>
        <w:t xml:space="preserve"> (2022b)</w:t>
      </w:r>
      <w:r w:rsidDel="00000000" w:rsidR="00000000" w:rsidRPr="00000000">
        <w:rPr>
          <w:rtl w:val="0"/>
        </w:rPr>
        <w:t xml:space="preserve">: Red Estatal de Docencia Universitaria.</w:t>
      </w:r>
    </w:p>
    <w:p w:rsidR="00000000" w:rsidDel="00000000" w:rsidP="00000000" w:rsidRDefault="00000000" w:rsidRPr="00000000" w14:paraId="00000064">
      <w:pPr>
        <w:numPr>
          <w:ilvl w:val="1"/>
          <w:numId w:val="3"/>
        </w:numPr>
        <w:spacing w:after="0" w:afterAutospacing="0"/>
        <w:ind w:left="1440" w:hanging="360"/>
        <w:rPr>
          <w:u w:val="none"/>
        </w:rPr>
      </w:pPr>
      <w:hyperlink r:id="rId41">
        <w:r w:rsidDel="00000000" w:rsidR="00000000" w:rsidRPr="00000000">
          <w:rPr>
            <w:color w:val="1155cc"/>
            <w:u w:val="single"/>
            <w:rtl w:val="0"/>
          </w:rPr>
          <w:t xml:space="preserve">EERA</w:t>
        </w:r>
      </w:hyperlink>
      <w:r w:rsidDel="00000000" w:rsidR="00000000" w:rsidRPr="00000000">
        <w:rPr>
          <w:rtl w:val="0"/>
        </w:rPr>
        <w:t xml:space="preserve"> (2022)</w:t>
      </w:r>
      <w:r w:rsidDel="00000000" w:rsidR="00000000" w:rsidRPr="00000000">
        <w:rPr>
          <w:rtl w:val="0"/>
        </w:rPr>
        <w:t xml:space="preserve">: European Educational Research Association.</w:t>
      </w:r>
    </w:p>
    <w:p w:rsidR="00000000" w:rsidDel="00000000" w:rsidP="00000000" w:rsidRDefault="00000000" w:rsidRPr="00000000" w14:paraId="00000065">
      <w:pPr>
        <w:numPr>
          <w:ilvl w:val="0"/>
          <w:numId w:val="3"/>
        </w:numPr>
        <w:spacing w:after="0" w:afterAutospacing="0"/>
        <w:ind w:left="720" w:hanging="360"/>
        <w:rPr>
          <w:u w:val="none"/>
        </w:rPr>
      </w:pPr>
      <w:r w:rsidDel="00000000" w:rsidR="00000000" w:rsidRPr="00000000">
        <w:rPr>
          <w:rFonts w:ascii="IBM Plex Sans" w:cs="IBM Plex Sans" w:eastAsia="IBM Plex Sans" w:hAnsi="IBM Plex Sans"/>
          <w:b w:val="1"/>
          <w:rtl w:val="0"/>
        </w:rPr>
        <w:t xml:space="preserve">Observació </w:t>
      </w:r>
      <w:r w:rsidDel="00000000" w:rsidR="00000000" w:rsidRPr="00000000">
        <w:rPr>
          <w:rtl w:val="0"/>
        </w:rPr>
        <w:t xml:space="preserve">de la pròpia </w:t>
      </w:r>
      <w:r w:rsidDel="00000000" w:rsidR="00000000" w:rsidRPr="00000000">
        <w:rPr>
          <w:rFonts w:ascii="IBM Plex Sans" w:cs="IBM Plex Sans" w:eastAsia="IBM Plex Sans" w:hAnsi="IBM Plex Sans"/>
          <w:b w:val="1"/>
          <w:rtl w:val="0"/>
        </w:rPr>
        <w:t xml:space="preserve">docència </w:t>
      </w:r>
      <w:r w:rsidDel="00000000" w:rsidR="00000000" w:rsidRPr="00000000">
        <w:rPr>
          <w:rtl w:val="0"/>
        </w:rPr>
        <w:t xml:space="preserve">o d’algun docent, amb anàlisis i reflexió de l’actuació docent, tant individual com col·lectiva.</w:t>
      </w:r>
    </w:p>
    <w:p w:rsidR="00000000" w:rsidDel="00000000" w:rsidP="00000000" w:rsidRDefault="00000000" w:rsidRPr="00000000" w14:paraId="00000066">
      <w:pPr>
        <w:numPr>
          <w:ilvl w:val="0"/>
          <w:numId w:val="3"/>
        </w:numPr>
        <w:spacing w:after="0" w:afterAutospacing="0"/>
        <w:ind w:left="720" w:hanging="360"/>
        <w:rPr>
          <w:u w:val="none"/>
        </w:rPr>
      </w:pPr>
      <w:r w:rsidDel="00000000" w:rsidR="00000000" w:rsidRPr="00000000">
        <w:rPr>
          <w:rFonts w:ascii="IBM Plex Sans" w:cs="IBM Plex Sans" w:eastAsia="IBM Plex Sans" w:hAnsi="IBM Plex Sans"/>
          <w:b w:val="1"/>
          <w:rtl w:val="0"/>
        </w:rPr>
        <w:t xml:space="preserve">Mobilitat docent</w:t>
      </w:r>
      <w:r w:rsidDel="00000000" w:rsidR="00000000" w:rsidRPr="00000000">
        <w:rPr>
          <w:rtl w:val="0"/>
        </w:rPr>
        <w:t xml:space="preserve"> per aprendre entre col·legues en diferents contextos augmentant la col·laboració professional i institucional.</w:t>
      </w:r>
    </w:p>
    <w:p w:rsidR="00000000" w:rsidDel="00000000" w:rsidP="00000000" w:rsidRDefault="00000000" w:rsidRPr="00000000" w14:paraId="00000067">
      <w:pPr>
        <w:numPr>
          <w:ilvl w:val="1"/>
          <w:numId w:val="3"/>
        </w:numPr>
        <w:spacing w:after="0" w:afterAutospacing="0"/>
        <w:ind w:left="1440" w:hanging="360"/>
        <w:rPr>
          <w:u w:val="none"/>
        </w:rPr>
      </w:pPr>
      <w:r w:rsidDel="00000000" w:rsidR="00000000" w:rsidRPr="00000000">
        <w:rPr>
          <w:rtl w:val="0"/>
        </w:rPr>
        <w:t xml:space="preserve">Projecte </w:t>
      </w:r>
      <w:hyperlink r:id="rId42">
        <w:r w:rsidDel="00000000" w:rsidR="00000000" w:rsidRPr="00000000">
          <w:rPr>
            <w:color w:val="1155cc"/>
            <w:u w:val="single"/>
            <w:rtl w:val="0"/>
          </w:rPr>
          <w:t xml:space="preserve">IMOTION</w:t>
        </w:r>
      </w:hyperlink>
      <w:r w:rsidDel="00000000" w:rsidR="00000000" w:rsidRPr="00000000">
        <w:rPr>
          <w:rtl w:val="0"/>
        </w:rPr>
        <w:t xml:space="preserve"> (Unió Europea, 2022a)</w:t>
      </w:r>
      <w:r w:rsidDel="00000000" w:rsidR="00000000" w:rsidRPr="00000000">
        <w:rPr>
          <w:rtl w:val="0"/>
        </w:rPr>
        <w:t xml:space="preserve">:  </w:t>
      </w:r>
      <w:r w:rsidDel="00000000" w:rsidR="00000000" w:rsidRPr="00000000">
        <w:rPr>
          <w:i w:val="1"/>
          <w:rtl w:val="0"/>
        </w:rPr>
        <w:t xml:space="preserve">Integration and Promotion of Staff Training Courses at Universities across Europe</w:t>
      </w:r>
      <w:r w:rsidDel="00000000" w:rsidR="00000000" w:rsidRPr="00000000">
        <w:rPr>
          <w:rtl w:val="0"/>
        </w:rPr>
        <w:t xml:space="preserve">. Des de la finalització del projecte, la plataforma està gestionada per </w:t>
      </w:r>
      <w:hyperlink r:id="rId43">
        <w:r w:rsidDel="00000000" w:rsidR="00000000" w:rsidRPr="00000000">
          <w:rPr>
            <w:color w:val="1155cc"/>
            <w:u w:val="single"/>
            <w:rtl w:val="0"/>
          </w:rPr>
          <w:t xml:space="preserve">UNICA</w:t>
        </w:r>
      </w:hyperlink>
      <w:r w:rsidDel="00000000" w:rsidR="00000000" w:rsidRPr="00000000">
        <w:rPr>
          <w:rtl w:val="0"/>
        </w:rPr>
        <w:t xml:space="preserve"> - </w:t>
      </w:r>
      <w:r w:rsidDel="00000000" w:rsidR="00000000" w:rsidRPr="00000000">
        <w:rPr>
          <w:i w:val="1"/>
          <w:rtl w:val="0"/>
        </w:rPr>
        <w:t xml:space="preserve">Network of Universities from the Capitals of Europe</w:t>
      </w:r>
      <w:r w:rsidDel="00000000" w:rsidR="00000000" w:rsidRPr="00000000">
        <w:rPr>
          <w:rtl w:val="0"/>
        </w:rPr>
        <w:t xml:space="preserve"> o Xarxa d'Universitats de les Capitals d'Europa (Unió Europea, 2022b).</w:t>
      </w:r>
    </w:p>
    <w:p w:rsidR="00000000" w:rsidDel="00000000" w:rsidP="00000000" w:rsidRDefault="00000000" w:rsidRPr="00000000" w14:paraId="00000068">
      <w:pPr>
        <w:numPr>
          <w:ilvl w:val="1"/>
          <w:numId w:val="3"/>
        </w:numPr>
        <w:spacing w:after="0" w:afterAutospacing="0"/>
        <w:ind w:left="1440" w:hanging="360"/>
        <w:rPr>
          <w:u w:val="none"/>
        </w:rPr>
      </w:pPr>
      <w:r w:rsidDel="00000000" w:rsidR="00000000" w:rsidRPr="00000000">
        <w:rPr>
          <w:rtl w:val="0"/>
        </w:rPr>
        <w:t xml:space="preserve">Un dels exemples dels</w:t>
      </w:r>
      <w:hyperlink r:id="rId44">
        <w:r w:rsidDel="00000000" w:rsidR="00000000" w:rsidRPr="00000000">
          <w:rPr>
            <w:color w:val="1155cc"/>
            <w:u w:val="single"/>
            <w:rtl w:val="0"/>
          </w:rPr>
          <w:t xml:space="preserve"> Serveis del Ministeri d’Educació i Formació Professional </w:t>
        </w:r>
      </w:hyperlink>
      <w:r w:rsidDel="00000000" w:rsidR="00000000" w:rsidRPr="00000000">
        <w:rPr>
          <w:rtl w:val="0"/>
        </w:rPr>
        <w:t xml:space="preserve">per al professorat, relacionat amb la mobilitat docent és la convocatòria de </w:t>
      </w:r>
      <w:hyperlink r:id="rId45">
        <w:r w:rsidDel="00000000" w:rsidR="00000000" w:rsidRPr="00000000">
          <w:rPr>
            <w:i w:val="1"/>
            <w:color w:val="1155cc"/>
            <w:u w:val="single"/>
            <w:rtl w:val="0"/>
          </w:rPr>
          <w:t xml:space="preserve">Auxiliares de conversación españoles en el extranjero</w:t>
        </w:r>
      </w:hyperlink>
      <w:r w:rsidDel="00000000" w:rsidR="00000000" w:rsidRPr="00000000">
        <w:rPr>
          <w:i w:val="1"/>
          <w:rtl w:val="0"/>
        </w:rPr>
        <w:t xml:space="preserve"> </w:t>
      </w:r>
      <w:r w:rsidDel="00000000" w:rsidR="00000000" w:rsidRPr="00000000">
        <w:rPr>
          <w:rtl w:val="0"/>
        </w:rPr>
        <w:t xml:space="preserve">(Ministeri d’Educació i Formació Professional, 2022b).</w:t>
      </w:r>
    </w:p>
    <w:p w:rsidR="00000000" w:rsidDel="00000000" w:rsidP="00000000" w:rsidRDefault="00000000" w:rsidRPr="00000000" w14:paraId="00000069">
      <w:pPr>
        <w:numPr>
          <w:ilvl w:val="0"/>
          <w:numId w:val="3"/>
        </w:numPr>
        <w:spacing w:after="0" w:afterAutospacing="0"/>
        <w:ind w:left="720" w:hanging="360"/>
        <w:rPr>
          <w:u w:val="none"/>
        </w:rPr>
      </w:pPr>
      <w:r w:rsidDel="00000000" w:rsidR="00000000" w:rsidRPr="00000000">
        <w:rPr>
          <w:rFonts w:ascii="IBM Plex Sans" w:cs="IBM Plex Sans" w:eastAsia="IBM Plex Sans" w:hAnsi="IBM Plex Sans"/>
          <w:b w:val="1"/>
          <w:rtl w:val="0"/>
        </w:rPr>
        <w:t xml:space="preserve">Aliances, xarxes i col·laboracions interinstitucionals internacionals</w:t>
      </w:r>
      <w:r w:rsidDel="00000000" w:rsidR="00000000" w:rsidRPr="00000000">
        <w:rPr>
          <w:rtl w:val="0"/>
        </w:rPr>
        <w:t xml:space="preserve">:</w:t>
      </w:r>
    </w:p>
    <w:p w:rsidR="00000000" w:rsidDel="00000000" w:rsidP="00000000" w:rsidRDefault="00000000" w:rsidRPr="00000000" w14:paraId="0000006A">
      <w:pPr>
        <w:numPr>
          <w:ilvl w:val="1"/>
          <w:numId w:val="3"/>
        </w:numPr>
        <w:spacing w:after="0" w:afterAutospacing="0"/>
        <w:ind w:left="1440" w:hanging="360"/>
        <w:rPr>
          <w:u w:val="none"/>
        </w:rPr>
      </w:pPr>
      <w:r w:rsidDel="00000000" w:rsidR="00000000" w:rsidRPr="00000000">
        <w:rPr>
          <w:rtl w:val="0"/>
        </w:rPr>
        <w:t xml:space="preserve">Servicio Español para la Interna Internacionalización de la Educación (</w:t>
      </w:r>
      <w:hyperlink r:id="rId46">
        <w:r w:rsidDel="00000000" w:rsidR="00000000" w:rsidRPr="00000000">
          <w:rPr>
            <w:color w:val="1155cc"/>
            <w:u w:val="single"/>
            <w:rtl w:val="0"/>
          </w:rPr>
          <w:t xml:space="preserve">SEPIE</w:t>
        </w:r>
      </w:hyperlink>
      <w:r w:rsidDel="00000000" w:rsidR="00000000" w:rsidRPr="00000000">
        <w:rPr>
          <w:rtl w:val="0"/>
        </w:rPr>
        <w:t xml:space="preserve">, 2022</w:t>
      </w:r>
      <w:r w:rsidDel="00000000" w:rsidR="00000000" w:rsidRPr="00000000">
        <w:rPr>
          <w:rtl w:val="0"/>
        </w:rPr>
        <w:t xml:space="preserve">). </w:t>
      </w:r>
    </w:p>
    <w:p w:rsidR="00000000" w:rsidDel="00000000" w:rsidP="00000000" w:rsidRDefault="00000000" w:rsidRPr="00000000" w14:paraId="0000006B">
      <w:pPr>
        <w:numPr>
          <w:ilvl w:val="1"/>
          <w:numId w:val="3"/>
        </w:numPr>
        <w:spacing w:after="0" w:afterAutospacing="0"/>
        <w:ind w:left="1440" w:hanging="360"/>
        <w:rPr>
          <w:u w:val="none"/>
        </w:rPr>
      </w:pPr>
      <w:hyperlink r:id="rId47">
        <w:r w:rsidDel="00000000" w:rsidR="00000000" w:rsidRPr="00000000">
          <w:rPr>
            <w:color w:val="1155cc"/>
            <w:u w:val="single"/>
            <w:rtl w:val="0"/>
          </w:rPr>
          <w:t xml:space="preserve">UNICA</w:t>
        </w:r>
      </w:hyperlink>
      <w:r w:rsidDel="00000000" w:rsidR="00000000" w:rsidRPr="00000000">
        <w:rPr>
          <w:rtl w:val="0"/>
        </w:rPr>
        <w:t xml:space="preserve"> - Xarxa d'Universitats de les Capitals d'Europa (Unió Europea, 2022b).</w:t>
      </w:r>
    </w:p>
    <w:p w:rsidR="00000000" w:rsidDel="00000000" w:rsidP="00000000" w:rsidRDefault="00000000" w:rsidRPr="00000000" w14:paraId="0000006C">
      <w:pPr>
        <w:numPr>
          <w:ilvl w:val="1"/>
          <w:numId w:val="3"/>
        </w:numPr>
        <w:spacing w:after="0" w:afterAutospacing="0"/>
        <w:ind w:left="1440" w:hanging="360"/>
        <w:rPr>
          <w:u w:val="none"/>
        </w:rPr>
      </w:pPr>
      <w:r w:rsidDel="00000000" w:rsidR="00000000" w:rsidRPr="00000000">
        <w:rPr>
          <w:rtl w:val="0"/>
        </w:rPr>
        <w:t xml:space="preserve">Centro Europeo para el Desarrollo de la Formación Profesional (</w:t>
      </w:r>
      <w:hyperlink r:id="rId48">
        <w:r w:rsidDel="00000000" w:rsidR="00000000" w:rsidRPr="00000000">
          <w:rPr>
            <w:color w:val="1155cc"/>
            <w:u w:val="single"/>
            <w:rtl w:val="0"/>
          </w:rPr>
          <w:t xml:space="preserve">CEDEFOP</w:t>
        </w:r>
      </w:hyperlink>
      <w:r w:rsidDel="00000000" w:rsidR="00000000" w:rsidRPr="00000000">
        <w:rPr>
          <w:rtl w:val="0"/>
        </w:rPr>
        <w:t xml:space="preserve">, 2022</w:t>
      </w:r>
      <w:r w:rsidDel="00000000" w:rsidR="00000000" w:rsidRPr="00000000">
        <w:rPr>
          <w:rtl w:val="0"/>
        </w:rPr>
        <w:t xml:space="preserve">).</w:t>
      </w:r>
    </w:p>
    <w:p w:rsidR="00000000" w:rsidDel="00000000" w:rsidP="00000000" w:rsidRDefault="00000000" w:rsidRPr="00000000" w14:paraId="0000006D">
      <w:pPr>
        <w:numPr>
          <w:ilvl w:val="1"/>
          <w:numId w:val="3"/>
        </w:numPr>
        <w:ind w:left="1440" w:hanging="360"/>
        <w:rPr>
          <w:u w:val="none"/>
        </w:rPr>
      </w:pPr>
      <w:r w:rsidDel="00000000" w:rsidR="00000000" w:rsidRPr="00000000">
        <w:rPr>
          <w:rtl w:val="0"/>
        </w:rPr>
        <w:t xml:space="preserve">Digital Transform (Unió Europea, 2018): Transforming universities for the digital age (</w:t>
      </w:r>
      <w:hyperlink r:id="rId49">
        <w:r w:rsidDel="00000000" w:rsidR="00000000" w:rsidRPr="00000000">
          <w:rPr>
            <w:color w:val="1155cc"/>
            <w:u w:val="single"/>
            <w:rtl w:val="0"/>
          </w:rPr>
          <w:t xml:space="preserve">DTransform</w:t>
        </w:r>
      </w:hyperlink>
      <w:r w:rsidDel="00000000" w:rsidR="00000000" w:rsidRPr="00000000">
        <w:rPr>
          <w:rtl w:val="0"/>
        </w:rPr>
        <w:t xml:space="preserve">).</w:t>
      </w:r>
    </w:p>
    <w:p w:rsidR="00000000" w:rsidDel="00000000" w:rsidP="00000000" w:rsidRDefault="00000000" w:rsidRPr="00000000" w14:paraId="0000006E">
      <w:pPr>
        <w:rPr>
          <w:rFonts w:ascii="IBM Plex Sans" w:cs="IBM Plex Sans" w:eastAsia="IBM Plex Sans" w:hAnsi="IBM Plex Sans"/>
          <w:b w:val="1"/>
        </w:rPr>
      </w:pPr>
      <w:r w:rsidDel="00000000" w:rsidR="00000000" w:rsidRPr="00000000">
        <w:rPr>
          <w:rFonts w:ascii="IBM Plex Sans" w:cs="IBM Plex Sans" w:eastAsia="IBM Plex Sans" w:hAnsi="IBM Plex Sans"/>
          <w:b w:val="1"/>
          <w:rtl w:val="0"/>
        </w:rPr>
        <w:t xml:space="preserve">INFORMALS:</w:t>
      </w:r>
    </w:p>
    <w:p w:rsidR="00000000" w:rsidDel="00000000" w:rsidP="00000000" w:rsidRDefault="00000000" w:rsidRPr="00000000" w14:paraId="0000006F">
      <w:pPr>
        <w:numPr>
          <w:ilvl w:val="0"/>
          <w:numId w:val="1"/>
        </w:numPr>
        <w:spacing w:after="0" w:afterAutospacing="0"/>
        <w:ind w:left="720" w:hanging="360"/>
        <w:rPr>
          <w:u w:val="none"/>
        </w:rPr>
      </w:pPr>
      <w:r w:rsidDel="00000000" w:rsidR="00000000" w:rsidRPr="00000000">
        <w:rPr>
          <w:rFonts w:ascii="IBM Plex Sans" w:cs="IBM Plex Sans" w:eastAsia="IBM Plex Sans" w:hAnsi="IBM Plex Sans"/>
          <w:b w:val="1"/>
          <w:rtl w:val="0"/>
        </w:rPr>
        <w:t xml:space="preserve">Converses </w:t>
      </w:r>
      <w:r w:rsidDel="00000000" w:rsidR="00000000" w:rsidRPr="00000000">
        <w:rPr>
          <w:rtl w:val="0"/>
        </w:rPr>
        <w:t xml:space="preserve">informals amb professorat o amb l’alumnat.</w:t>
      </w:r>
    </w:p>
    <w:p w:rsidR="00000000" w:rsidDel="00000000" w:rsidP="00000000" w:rsidRDefault="00000000" w:rsidRPr="00000000" w14:paraId="00000070">
      <w:pPr>
        <w:numPr>
          <w:ilvl w:val="0"/>
          <w:numId w:val="1"/>
        </w:numPr>
        <w:spacing w:after="0" w:afterAutospacing="0"/>
        <w:ind w:left="720" w:hanging="360"/>
      </w:pPr>
      <w:r w:rsidDel="00000000" w:rsidR="00000000" w:rsidRPr="00000000">
        <w:rPr>
          <w:rFonts w:ascii="IBM Plex Sans" w:cs="IBM Plex Sans" w:eastAsia="IBM Plex Sans" w:hAnsi="IBM Plex Sans"/>
          <w:b w:val="1"/>
          <w:rtl w:val="0"/>
        </w:rPr>
        <w:t xml:space="preserve">Espais de debat informals</w:t>
      </w:r>
      <w:r w:rsidDel="00000000" w:rsidR="00000000" w:rsidRPr="00000000">
        <w:rPr>
          <w:rtl w:val="0"/>
        </w:rPr>
        <w:t xml:space="preserve"> amb altres docents. Un exemple és la iniciativa “Sipping Point” de la Universitat de Dublín, on professors es reuneixen durant el dinar un cop a la setmana per discutir i debatre sobre enfocaments i metodologies docents utilitzades pels seus iguals.</w:t>
      </w:r>
    </w:p>
    <w:p w:rsidR="00000000" w:rsidDel="00000000" w:rsidP="00000000" w:rsidRDefault="00000000" w:rsidRPr="00000000" w14:paraId="00000071">
      <w:pPr>
        <w:numPr>
          <w:ilvl w:val="0"/>
          <w:numId w:val="1"/>
        </w:numPr>
        <w:spacing w:after="0" w:afterAutospacing="0"/>
        <w:ind w:left="720" w:hanging="360"/>
        <w:rPr>
          <w:u w:val="none"/>
        </w:rPr>
      </w:pPr>
      <w:r w:rsidDel="00000000" w:rsidR="00000000" w:rsidRPr="00000000">
        <w:rPr>
          <w:rFonts w:ascii="IBM Plex Sans" w:cs="IBM Plex Sans" w:eastAsia="IBM Plex Sans" w:hAnsi="IBM Plex Sans"/>
          <w:b w:val="1"/>
          <w:rtl w:val="0"/>
        </w:rPr>
        <w:t xml:space="preserve">Xarxes socials</w:t>
      </w:r>
      <w:r w:rsidDel="00000000" w:rsidR="00000000" w:rsidRPr="00000000">
        <w:rPr>
          <w:rtl w:val="0"/>
        </w:rPr>
        <w:t xml:space="preserve">: Twitter, Instagram, Facebook, Telegram, Linkedin, Mastodon, Discord, Twitch, Blogger, YouTube… A continuació et proposem alguns recursos, encara que hi ha moltíssims més.</w:t>
      </w:r>
    </w:p>
    <w:p w:rsidR="00000000" w:rsidDel="00000000" w:rsidP="00000000" w:rsidRDefault="00000000" w:rsidRPr="00000000" w14:paraId="00000072">
      <w:pPr>
        <w:numPr>
          <w:ilvl w:val="1"/>
          <w:numId w:val="1"/>
        </w:numPr>
        <w:spacing w:after="0" w:afterAutospacing="0"/>
        <w:ind w:left="1440" w:hanging="360"/>
        <w:rPr>
          <w:u w:val="none"/>
        </w:rPr>
      </w:pPr>
      <w:r w:rsidDel="00000000" w:rsidR="00000000" w:rsidRPr="00000000">
        <w:rPr>
          <w:rFonts w:ascii="IBM Plex Sans" w:cs="IBM Plex Sans" w:eastAsia="IBM Plex Sans" w:hAnsi="IBM Plex Sans"/>
          <w:b w:val="1"/>
          <w:rtl w:val="0"/>
        </w:rPr>
        <w:t xml:space="preserve">Blogs </w:t>
      </w:r>
      <w:r w:rsidDel="00000000" w:rsidR="00000000" w:rsidRPr="00000000">
        <w:rPr>
          <w:rtl w:val="0"/>
        </w:rPr>
        <w:t xml:space="preserve">interessants sobre experiències i reflexions educatives:</w:t>
      </w:r>
    </w:p>
    <w:p w:rsidR="00000000" w:rsidDel="00000000" w:rsidP="00000000" w:rsidRDefault="00000000" w:rsidRPr="00000000" w14:paraId="00000073">
      <w:pPr>
        <w:numPr>
          <w:ilvl w:val="2"/>
          <w:numId w:val="1"/>
        </w:numPr>
        <w:spacing w:after="0" w:afterAutospacing="0"/>
        <w:ind w:left="2160" w:hanging="360"/>
        <w:rPr>
          <w:u w:val="none"/>
        </w:rPr>
      </w:pPr>
      <w:hyperlink r:id="rId50">
        <w:r w:rsidDel="00000000" w:rsidR="00000000" w:rsidRPr="00000000">
          <w:rPr>
            <w:color w:val="1155cc"/>
            <w:u w:val="single"/>
            <w:rtl w:val="0"/>
          </w:rPr>
          <w:t xml:space="preserve">La clase de Miren</w:t>
        </w:r>
      </w:hyperlink>
      <w:r w:rsidDel="00000000" w:rsidR="00000000" w:rsidRPr="00000000">
        <w:rPr>
          <w:rtl w:val="0"/>
        </w:rPr>
        <w:t xml:space="preserve"> (Pardo, 2022)</w:t>
      </w:r>
      <w:r w:rsidDel="00000000" w:rsidR="00000000" w:rsidRPr="00000000">
        <w:rPr>
          <w:rtl w:val="0"/>
        </w:rPr>
        <w:t xml:space="preserve">: especialment dedicat a experiències d’educació infantil.</w:t>
      </w:r>
    </w:p>
    <w:p w:rsidR="00000000" w:rsidDel="00000000" w:rsidP="00000000" w:rsidRDefault="00000000" w:rsidRPr="00000000" w14:paraId="00000074">
      <w:pPr>
        <w:numPr>
          <w:ilvl w:val="2"/>
          <w:numId w:val="1"/>
        </w:numPr>
        <w:spacing w:after="0" w:afterAutospacing="0"/>
        <w:ind w:left="2160" w:hanging="360"/>
        <w:rPr>
          <w:u w:val="none"/>
        </w:rPr>
      </w:pPr>
      <w:hyperlink r:id="rId51">
        <w:r w:rsidDel="00000000" w:rsidR="00000000" w:rsidRPr="00000000">
          <w:rPr>
            <w:color w:val="1155cc"/>
            <w:u w:val="single"/>
            <w:rtl w:val="0"/>
          </w:rPr>
          <w:t xml:space="preserve">Edu Hacking José Luis Serrano</w:t>
        </w:r>
      </w:hyperlink>
      <w:r w:rsidDel="00000000" w:rsidR="00000000" w:rsidRPr="00000000">
        <w:rPr>
          <w:rtl w:val="0"/>
        </w:rPr>
        <w:t xml:space="preserve"> (Serrano, 2022a)</w:t>
      </w:r>
      <w:r w:rsidDel="00000000" w:rsidR="00000000" w:rsidRPr="00000000">
        <w:rPr>
          <w:rtl w:val="0"/>
        </w:rPr>
        <w:t xml:space="preserve">: tracta aspectes educatius des d’una manera global i interdisciplinar, recolzant-se en la psicologia i la tecnologia educativa.</w:t>
      </w:r>
    </w:p>
    <w:p w:rsidR="00000000" w:rsidDel="00000000" w:rsidP="00000000" w:rsidRDefault="00000000" w:rsidRPr="00000000" w14:paraId="00000075">
      <w:pPr>
        <w:numPr>
          <w:ilvl w:val="2"/>
          <w:numId w:val="1"/>
        </w:numPr>
        <w:spacing w:after="0" w:afterAutospacing="0"/>
        <w:ind w:left="2160" w:hanging="360"/>
        <w:rPr>
          <w:u w:val="none"/>
        </w:rPr>
      </w:pPr>
      <w:hyperlink r:id="rId52">
        <w:r w:rsidDel="00000000" w:rsidR="00000000" w:rsidRPr="00000000">
          <w:rPr>
            <w:color w:val="1155cc"/>
            <w:u w:val="single"/>
            <w:rtl w:val="0"/>
          </w:rPr>
          <w:t xml:space="preserve">Investigación docente</w:t>
        </w:r>
      </w:hyperlink>
      <w:r w:rsidDel="00000000" w:rsidR="00000000" w:rsidRPr="00000000">
        <w:rPr>
          <w:rtl w:val="0"/>
        </w:rPr>
        <w:t xml:space="preserve"> (Fernández, 2022)</w:t>
      </w:r>
      <w:r w:rsidDel="00000000" w:rsidR="00000000" w:rsidRPr="00000000">
        <w:rPr>
          <w:rtl w:val="0"/>
        </w:rPr>
        <w:t xml:space="preserve">: blog dedicat a divulgar evidències científiques educatives.</w:t>
      </w:r>
    </w:p>
    <w:p w:rsidR="00000000" w:rsidDel="00000000" w:rsidP="00000000" w:rsidRDefault="00000000" w:rsidRPr="00000000" w14:paraId="00000076">
      <w:pPr>
        <w:numPr>
          <w:ilvl w:val="2"/>
          <w:numId w:val="1"/>
        </w:numPr>
        <w:spacing w:after="0" w:afterAutospacing="0"/>
        <w:ind w:left="2160" w:hanging="360"/>
        <w:rPr>
          <w:u w:val="none"/>
        </w:rPr>
      </w:pPr>
      <w:hyperlink r:id="rId53">
        <w:r w:rsidDel="00000000" w:rsidR="00000000" w:rsidRPr="00000000">
          <w:rPr>
            <w:color w:val="1155cc"/>
            <w:u w:val="single"/>
            <w:rtl w:val="0"/>
          </w:rPr>
          <w:t xml:space="preserve">Principio de incertidumbre</w:t>
        </w:r>
      </w:hyperlink>
      <w:r w:rsidDel="00000000" w:rsidR="00000000" w:rsidRPr="00000000">
        <w:rPr>
          <w:rtl w:val="0"/>
        </w:rPr>
        <w:t xml:space="preserve">: Blog personal de Manuel Fernández Navas (Fernández Navas, 2022).</w:t>
      </w:r>
    </w:p>
    <w:p w:rsidR="00000000" w:rsidDel="00000000" w:rsidP="00000000" w:rsidRDefault="00000000" w:rsidRPr="00000000" w14:paraId="00000077">
      <w:pPr>
        <w:numPr>
          <w:ilvl w:val="1"/>
          <w:numId w:val="1"/>
        </w:numPr>
        <w:spacing w:after="0" w:afterAutospacing="0"/>
        <w:ind w:left="1440" w:hanging="360"/>
      </w:pPr>
      <w:r w:rsidDel="00000000" w:rsidR="00000000" w:rsidRPr="00000000">
        <w:rPr>
          <w:rtl w:val="0"/>
        </w:rPr>
        <w:t xml:space="preserve">A Telegram pots consultar els següents canals:</w:t>
      </w:r>
    </w:p>
    <w:p w:rsidR="00000000" w:rsidDel="00000000" w:rsidP="00000000" w:rsidRDefault="00000000" w:rsidRPr="00000000" w14:paraId="00000078">
      <w:pPr>
        <w:numPr>
          <w:ilvl w:val="2"/>
          <w:numId w:val="1"/>
        </w:numPr>
        <w:spacing w:after="0" w:afterAutospacing="0"/>
        <w:ind w:left="2160" w:hanging="360"/>
        <w:rPr>
          <w:u w:val="none"/>
        </w:rPr>
      </w:pPr>
      <w:hyperlink r:id="rId54">
        <w:r w:rsidDel="00000000" w:rsidR="00000000" w:rsidRPr="00000000">
          <w:rPr>
            <w:color w:val="1155cc"/>
            <w:u w:val="single"/>
            <w:rtl w:val="0"/>
          </w:rPr>
          <w:t xml:space="preserve">Educlaustro</w:t>
        </w:r>
      </w:hyperlink>
      <w:r w:rsidDel="00000000" w:rsidR="00000000" w:rsidRPr="00000000">
        <w:rPr>
          <w:rtl w:val="0"/>
        </w:rPr>
        <w:t xml:space="preserve">.</w:t>
      </w:r>
    </w:p>
    <w:p w:rsidR="00000000" w:rsidDel="00000000" w:rsidP="00000000" w:rsidRDefault="00000000" w:rsidRPr="00000000" w14:paraId="00000079">
      <w:pPr>
        <w:numPr>
          <w:ilvl w:val="2"/>
          <w:numId w:val="1"/>
        </w:numPr>
        <w:spacing w:after="0" w:afterAutospacing="0"/>
        <w:ind w:left="2160" w:hanging="360"/>
        <w:rPr>
          <w:u w:val="none"/>
        </w:rPr>
      </w:pPr>
      <w:hyperlink r:id="rId55">
        <w:r w:rsidDel="00000000" w:rsidR="00000000" w:rsidRPr="00000000">
          <w:rPr>
            <w:color w:val="1155cc"/>
            <w:u w:val="single"/>
            <w:rtl w:val="0"/>
          </w:rPr>
          <w:t xml:space="preserve">eduHacking</w:t>
        </w:r>
      </w:hyperlink>
      <w:r w:rsidDel="00000000" w:rsidR="00000000" w:rsidRPr="00000000">
        <w:rPr>
          <w:rtl w:val="0"/>
        </w:rPr>
        <w:t xml:space="preserve"> (Serrano, 2022b).</w:t>
      </w:r>
      <w:r w:rsidDel="00000000" w:rsidR="00000000" w:rsidRPr="00000000">
        <w:rPr>
          <w:rtl w:val="0"/>
        </w:rPr>
      </w:r>
    </w:p>
    <w:p w:rsidR="00000000" w:rsidDel="00000000" w:rsidP="00000000" w:rsidRDefault="00000000" w:rsidRPr="00000000" w14:paraId="0000007A">
      <w:pPr>
        <w:numPr>
          <w:ilvl w:val="1"/>
          <w:numId w:val="1"/>
        </w:numPr>
        <w:spacing w:after="0" w:afterAutospacing="0"/>
        <w:ind w:left="1440" w:hanging="360"/>
      </w:pPr>
      <w:r w:rsidDel="00000000" w:rsidR="00000000" w:rsidRPr="00000000">
        <w:rPr>
          <w:rtl w:val="0"/>
        </w:rPr>
        <w:t xml:space="preserve">A </w:t>
      </w:r>
      <w:r w:rsidDel="00000000" w:rsidR="00000000" w:rsidRPr="00000000">
        <w:rPr>
          <w:rFonts w:ascii="IBM Plex Sans" w:cs="IBM Plex Sans" w:eastAsia="IBM Plex Sans" w:hAnsi="IBM Plex Sans"/>
          <w:b w:val="1"/>
          <w:rtl w:val="0"/>
        </w:rPr>
        <w:t xml:space="preserve">Twitter</w:t>
      </w:r>
      <w:r w:rsidDel="00000000" w:rsidR="00000000" w:rsidRPr="00000000">
        <w:rPr>
          <w:rtl w:val="0"/>
        </w:rPr>
        <w:t xml:space="preserve">, amb els següents hashtag (i d’altres), pots llegir i interaccionar en diàlegs sobre plantejaments, experiències i reflexions sobre educació. També és una forma de trobar recursos, persones i formacions interessants. </w:t>
      </w:r>
    </w:p>
    <w:p w:rsidR="00000000" w:rsidDel="00000000" w:rsidP="00000000" w:rsidRDefault="00000000" w:rsidRPr="00000000" w14:paraId="0000007B">
      <w:pPr>
        <w:numPr>
          <w:ilvl w:val="2"/>
          <w:numId w:val="1"/>
        </w:numPr>
        <w:spacing w:after="0" w:afterAutospacing="0"/>
        <w:ind w:left="2160" w:hanging="360"/>
        <w:rPr>
          <w:u w:val="none"/>
        </w:rPr>
      </w:pPr>
      <w:r w:rsidDel="00000000" w:rsidR="00000000" w:rsidRPr="00000000">
        <w:rPr>
          <w:rtl w:val="0"/>
        </w:rPr>
        <w:t xml:space="preserve"> </w:t>
      </w:r>
      <w:hyperlink r:id="rId56">
        <w:r w:rsidDel="00000000" w:rsidR="00000000" w:rsidRPr="00000000">
          <w:rPr>
            <w:color w:val="1155cc"/>
            <w:u w:val="single"/>
            <w:rtl w:val="0"/>
          </w:rPr>
          <w:t xml:space="preserve">#Charlas Educativas</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7C">
      <w:pPr>
        <w:numPr>
          <w:ilvl w:val="2"/>
          <w:numId w:val="1"/>
        </w:numPr>
        <w:ind w:left="2160" w:hanging="360"/>
        <w:rPr>
          <w:u w:val="none"/>
        </w:rPr>
      </w:pPr>
      <w:r w:rsidDel="00000000" w:rsidR="00000000" w:rsidRPr="00000000">
        <w:rPr>
          <w:rtl w:val="0"/>
        </w:rPr>
        <w:t xml:space="preserve"> </w:t>
      </w:r>
      <w:hyperlink r:id="rId57">
        <w:r w:rsidDel="00000000" w:rsidR="00000000" w:rsidRPr="00000000">
          <w:rPr>
            <w:color w:val="1155cc"/>
            <w:u w:val="single"/>
            <w:rtl w:val="0"/>
          </w:rPr>
          <w:t xml:space="preserve">#ClaustroVirtual</w:t>
        </w:r>
      </w:hyperlink>
      <w:r w:rsidDel="00000000" w:rsidR="00000000" w:rsidRPr="00000000">
        <w:rPr>
          <w:rtl w:val="0"/>
        </w:rPr>
        <w:t xml:space="preserve">. </w:t>
      </w:r>
      <w:r w:rsidDel="00000000" w:rsidR="00000000" w:rsidRPr="00000000">
        <w:rPr>
          <w:rtl w:val="0"/>
        </w:rPr>
        <w:t xml:space="preserve">Alguns exemples de publicacions sobre reflexions, propostes i debats que et pots trobar són els següents:</w:t>
      </w:r>
    </w:p>
    <w:p w:rsidR="00000000" w:rsidDel="00000000" w:rsidP="00000000" w:rsidRDefault="00000000" w:rsidRPr="00000000" w14:paraId="0000007D">
      <w:pPr>
        <w:ind w:left="0" w:firstLine="0"/>
        <w:rPr/>
      </w:pPr>
      <w:r w:rsidDel="00000000" w:rsidR="00000000" w:rsidRPr="00000000">
        <w:rPr>
          <w:rtl w:val="0"/>
        </w:rPr>
      </w:r>
    </w:p>
    <w:p w:rsidR="00000000" w:rsidDel="00000000" w:rsidP="00000000" w:rsidRDefault="00000000" w:rsidRPr="00000000" w14:paraId="0000007E">
      <w:pPr>
        <w:ind w:left="1440" w:firstLine="0"/>
        <w:rPr/>
      </w:pPr>
      <w:r w:rsidDel="00000000" w:rsidR="00000000" w:rsidRPr="00000000">
        <w:rPr/>
        <w:drawing>
          <wp:inline distB="114300" distT="114300" distL="114300" distR="114300">
            <wp:extent cx="4799526" cy="2492693"/>
            <wp:effectExtent b="0" l="0" r="0" t="0"/>
            <wp:docPr id="11" name="image4.png"/>
            <a:graphic>
              <a:graphicData uri="http://schemas.openxmlformats.org/drawingml/2006/picture">
                <pic:pic>
                  <pic:nvPicPr>
                    <pic:cNvPr id="0" name="image4.png"/>
                    <pic:cNvPicPr preferRelativeResize="0"/>
                  </pic:nvPicPr>
                  <pic:blipFill>
                    <a:blip r:embed="rId58"/>
                    <a:srcRect b="0" l="0" r="0" t="0"/>
                    <a:stretch>
                      <a:fillRect/>
                    </a:stretch>
                  </pic:blipFill>
                  <pic:spPr>
                    <a:xfrm>
                      <a:off x="0" y="0"/>
                      <a:ext cx="4799526" cy="2492693"/>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ind w:left="720" w:firstLine="0"/>
        <w:rPr/>
      </w:pPr>
      <w:r w:rsidDel="00000000" w:rsidR="00000000" w:rsidRPr="00000000">
        <w:rPr>
          <w:rFonts w:ascii="IBM Plex Sans" w:cs="IBM Plex Sans" w:eastAsia="IBM Plex Sans" w:hAnsi="IBM Plex Sans"/>
          <w:b w:val="1"/>
          <w:color w:val="a6a6a6"/>
          <w:rtl w:val="0"/>
        </w:rPr>
        <w:t xml:space="preserve">Figura 3.  </w:t>
      </w:r>
      <w:r w:rsidDel="00000000" w:rsidR="00000000" w:rsidRPr="00000000">
        <w:rPr>
          <w:color w:val="a6a6a6"/>
          <w:rtl w:val="0"/>
        </w:rPr>
        <w:t xml:space="preserve">Exemple de debat sobre tema educatiu a Twitter. Font:</w:t>
      </w:r>
      <w:r w:rsidDel="00000000" w:rsidR="00000000" w:rsidRPr="00000000">
        <w:rPr>
          <w:color w:val="a6a6a6"/>
          <w:rtl w:val="0"/>
        </w:rPr>
        <w:t xml:space="preserve"> </w:t>
      </w:r>
      <w:hyperlink r:id="rId59">
        <w:r w:rsidDel="00000000" w:rsidR="00000000" w:rsidRPr="00000000">
          <w:rPr>
            <w:color w:val="1155cc"/>
            <w:u w:val="single"/>
            <w:rtl w:val="0"/>
          </w:rPr>
          <w:t xml:space="preserve">Espuny </w:t>
        </w:r>
      </w:hyperlink>
      <w:r w:rsidDel="00000000" w:rsidR="00000000" w:rsidRPr="00000000">
        <w:rPr>
          <w:color w:val="a6a6a6"/>
          <w:rtl w:val="0"/>
        </w:rPr>
        <w:t xml:space="preserve">(2022).</w:t>
      </w:r>
      <w:r w:rsidDel="00000000" w:rsidR="00000000" w:rsidRPr="00000000">
        <w:rPr>
          <w:rtl w:val="0"/>
        </w:rPr>
      </w:r>
    </w:p>
    <w:p w:rsidR="00000000" w:rsidDel="00000000" w:rsidP="00000000" w:rsidRDefault="00000000" w:rsidRPr="00000000" w14:paraId="00000080">
      <w:pPr>
        <w:ind w:left="720" w:firstLine="0"/>
        <w:rPr/>
      </w:pPr>
      <w:r w:rsidDel="00000000" w:rsidR="00000000" w:rsidRPr="00000000">
        <w:rPr/>
        <w:drawing>
          <wp:inline distB="114300" distT="114300" distL="114300" distR="114300">
            <wp:extent cx="5730289" cy="6453188"/>
            <wp:effectExtent b="0" l="0" r="0" t="0"/>
            <wp:docPr id="12" name="image3.png"/>
            <a:graphic>
              <a:graphicData uri="http://schemas.openxmlformats.org/drawingml/2006/picture">
                <pic:pic>
                  <pic:nvPicPr>
                    <pic:cNvPr id="0" name="image3.png"/>
                    <pic:cNvPicPr preferRelativeResize="0"/>
                  </pic:nvPicPr>
                  <pic:blipFill>
                    <a:blip r:embed="rId60"/>
                    <a:srcRect b="0" l="0" r="0" t="0"/>
                    <a:stretch>
                      <a:fillRect/>
                    </a:stretch>
                  </pic:blipFill>
                  <pic:spPr>
                    <a:xfrm>
                      <a:off x="0" y="0"/>
                      <a:ext cx="5730289" cy="6453188"/>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ind w:left="720" w:firstLine="0"/>
        <w:rPr/>
      </w:pPr>
      <w:r w:rsidDel="00000000" w:rsidR="00000000" w:rsidRPr="00000000">
        <w:rPr>
          <w:rFonts w:ascii="IBM Plex Sans" w:cs="IBM Plex Sans" w:eastAsia="IBM Plex Sans" w:hAnsi="IBM Plex Sans"/>
          <w:b w:val="1"/>
          <w:color w:val="a6a6a6"/>
          <w:rtl w:val="0"/>
        </w:rPr>
        <w:t xml:space="preserve">Figura 4.  </w:t>
      </w:r>
      <w:r w:rsidDel="00000000" w:rsidR="00000000" w:rsidRPr="00000000">
        <w:rPr>
          <w:color w:val="a6a6a6"/>
          <w:rtl w:val="0"/>
        </w:rPr>
        <w:t xml:space="preserve">Exemple de recurs  educatiu compartit a Twitter. Font: </w:t>
      </w:r>
      <w:hyperlink r:id="rId61">
        <w:r w:rsidDel="00000000" w:rsidR="00000000" w:rsidRPr="00000000">
          <w:rPr>
            <w:color w:val="1155cc"/>
            <w:u w:val="single"/>
            <w:rtl w:val="0"/>
          </w:rPr>
          <w:t xml:space="preserve">Zapico </w:t>
        </w:r>
      </w:hyperlink>
      <w:r w:rsidDel="00000000" w:rsidR="00000000" w:rsidRPr="00000000">
        <w:rPr>
          <w:color w:val="a6a6a6"/>
          <w:rtl w:val="0"/>
        </w:rPr>
        <w:t xml:space="preserve">(2022). </w:t>
      </w:r>
      <w:r w:rsidDel="00000000" w:rsidR="00000000" w:rsidRPr="00000000">
        <w:rPr>
          <w:rtl w:val="0"/>
        </w:rPr>
      </w:r>
    </w:p>
    <w:p w:rsidR="00000000" w:rsidDel="00000000" w:rsidP="00000000" w:rsidRDefault="00000000" w:rsidRPr="00000000" w14:paraId="00000082">
      <w:pPr>
        <w:ind w:left="720" w:firstLine="0"/>
        <w:rPr/>
      </w:pPr>
      <w:r w:rsidDel="00000000" w:rsidR="00000000" w:rsidRPr="00000000">
        <w:rPr>
          <w:rtl w:val="0"/>
        </w:rPr>
      </w:r>
    </w:p>
    <w:p w:rsidR="00000000" w:rsidDel="00000000" w:rsidP="00000000" w:rsidRDefault="00000000" w:rsidRPr="00000000" w14:paraId="00000083">
      <w:pPr>
        <w:ind w:left="720" w:firstLine="0"/>
        <w:rPr/>
      </w:pPr>
      <w:r w:rsidDel="00000000" w:rsidR="00000000" w:rsidRPr="00000000">
        <w:rPr/>
        <w:drawing>
          <wp:inline distB="114300" distT="114300" distL="114300" distR="114300">
            <wp:extent cx="5812437" cy="4405313"/>
            <wp:effectExtent b="0" l="0" r="0" t="0"/>
            <wp:docPr id="9" name="image7.png"/>
            <a:graphic>
              <a:graphicData uri="http://schemas.openxmlformats.org/drawingml/2006/picture">
                <pic:pic>
                  <pic:nvPicPr>
                    <pic:cNvPr id="0" name="image7.png"/>
                    <pic:cNvPicPr preferRelativeResize="0"/>
                  </pic:nvPicPr>
                  <pic:blipFill>
                    <a:blip r:embed="rId62"/>
                    <a:srcRect b="0" l="0" r="0" t="0"/>
                    <a:stretch>
                      <a:fillRect/>
                    </a:stretch>
                  </pic:blipFill>
                  <pic:spPr>
                    <a:xfrm>
                      <a:off x="0" y="0"/>
                      <a:ext cx="5812437" cy="4405313"/>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ind w:left="0" w:firstLine="0"/>
        <w:rPr>
          <w:color w:val="a6a6a6"/>
        </w:rPr>
      </w:pPr>
      <w:r w:rsidDel="00000000" w:rsidR="00000000" w:rsidRPr="00000000">
        <w:rPr>
          <w:rFonts w:ascii="IBM Plex Sans" w:cs="IBM Plex Sans" w:eastAsia="IBM Plex Sans" w:hAnsi="IBM Plex Sans"/>
          <w:b w:val="1"/>
          <w:color w:val="a6a6a6"/>
          <w:rtl w:val="0"/>
        </w:rPr>
        <w:t xml:space="preserve">Figura 5.  </w:t>
      </w:r>
      <w:r w:rsidDel="00000000" w:rsidR="00000000" w:rsidRPr="00000000">
        <w:rPr>
          <w:color w:val="a6a6a6"/>
          <w:rtl w:val="0"/>
        </w:rPr>
        <w:t xml:space="preserve">Exemple de proposta educativa compartida a Twitter. Font: </w:t>
      </w:r>
      <w:hyperlink r:id="rId63">
        <w:r w:rsidDel="00000000" w:rsidR="00000000" w:rsidRPr="00000000">
          <w:rPr>
            <w:color w:val="1155cc"/>
            <w:u w:val="single"/>
            <w:rtl w:val="0"/>
          </w:rPr>
          <w:t xml:space="preserve">Lorente </w:t>
        </w:r>
      </w:hyperlink>
      <w:r w:rsidDel="00000000" w:rsidR="00000000" w:rsidRPr="00000000">
        <w:rPr>
          <w:color w:val="a6a6a6"/>
          <w:rtl w:val="0"/>
        </w:rPr>
        <w:t xml:space="preserve">(2022). </w:t>
      </w:r>
    </w:p>
    <w:p w:rsidR="00000000" w:rsidDel="00000000" w:rsidP="00000000" w:rsidRDefault="00000000" w:rsidRPr="00000000" w14:paraId="00000085">
      <w:pPr>
        <w:ind w:left="0" w:firstLine="0"/>
        <w:rPr>
          <w:color w:val="a6a6a6"/>
        </w:rPr>
      </w:pPr>
      <w:r w:rsidDel="00000000" w:rsidR="00000000" w:rsidRPr="00000000">
        <w:rPr>
          <w:rtl w:val="0"/>
        </w:rPr>
      </w:r>
    </w:p>
    <w:tbl>
      <w:tblPr>
        <w:tblStyle w:val="Table4"/>
        <w:tblW w:w="975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752"/>
        <w:tblGridChange w:id="0">
          <w:tblGrid>
            <w:gridCol w:w="9752"/>
          </w:tblGrid>
        </w:tblGridChange>
      </w:tblGrid>
      <w:tr>
        <w:trPr>
          <w:cantSplit w:val="0"/>
          <w:trHeight w:val="2310" w:hRule="atLeast"/>
          <w:tblHeader w:val="0"/>
        </w:trPr>
        <w:tc>
          <w:tcPr>
            <w:tcBorders>
              <w:top w:color="666666" w:space="0" w:sz="12" w:val="single"/>
              <w:left w:color="666666" w:space="0" w:sz="12" w:val="single"/>
              <w:bottom w:color="666666" w:space="0" w:sz="12" w:val="single"/>
              <w:right w:color="666666" w:space="0" w:sz="12"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86">
            <w:pPr>
              <w:spacing w:after="0" w:line="276" w:lineRule="auto"/>
              <w:jc w:val="center"/>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87">
            <w:pPr>
              <w:spacing w:after="200" w:line="276" w:lineRule="auto"/>
              <w:jc w:val="center"/>
              <w:rPr/>
            </w:pPr>
            <w:r w:rsidDel="00000000" w:rsidR="00000000" w:rsidRPr="00000000">
              <w:rPr>
                <w:rFonts w:ascii="IBM Plex Sans" w:cs="IBM Plex Sans" w:eastAsia="IBM Plex Sans" w:hAnsi="IBM Plex Sans"/>
                <w:b w:val="1"/>
                <w:rtl w:val="0"/>
              </w:rPr>
              <w:t xml:space="preserve">PASSA A L’ACCIÓ</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38100</wp:posOffset>
                  </wp:positionH>
                  <wp:positionV relativeFrom="paragraph">
                    <wp:posOffset>186110</wp:posOffset>
                  </wp:positionV>
                  <wp:extent cx="746738" cy="746738"/>
                  <wp:effectExtent b="0" l="0" r="0" t="0"/>
                  <wp:wrapSquare wrapText="bothSides" distB="0" distT="0" distL="0" distR="0"/>
                  <wp:docPr descr="Tools with solid fill" id="8" name="image9.png"/>
                  <a:graphic>
                    <a:graphicData uri="http://schemas.openxmlformats.org/drawingml/2006/picture">
                      <pic:pic>
                        <pic:nvPicPr>
                          <pic:cNvPr descr="Tools with solid fill" id="0" name="image9.png"/>
                          <pic:cNvPicPr preferRelativeResize="0"/>
                        </pic:nvPicPr>
                        <pic:blipFill>
                          <a:blip r:embed="rId64"/>
                          <a:srcRect b="0" l="0" r="0" t="0"/>
                          <a:stretch>
                            <a:fillRect/>
                          </a:stretch>
                        </pic:blipFill>
                        <pic:spPr>
                          <a:xfrm>
                            <a:off x="0" y="0"/>
                            <a:ext cx="746738" cy="746738"/>
                          </a:xfrm>
                          <a:prstGeom prst="rect"/>
                          <a:ln/>
                        </pic:spPr>
                      </pic:pic>
                    </a:graphicData>
                  </a:graphic>
                </wp:anchor>
              </w:drawing>
            </w:r>
          </w:p>
          <w:p w:rsidR="00000000" w:rsidDel="00000000" w:rsidP="00000000" w:rsidRDefault="00000000" w:rsidRPr="00000000" w14:paraId="00000088">
            <w:pPr>
              <w:spacing w:after="0" w:lineRule="auto"/>
              <w:jc w:val="both"/>
              <w:rPr/>
            </w:pPr>
            <w:r w:rsidDel="00000000" w:rsidR="00000000" w:rsidRPr="00000000">
              <w:rPr>
                <w:rtl w:val="0"/>
              </w:rPr>
              <w:t xml:space="preserve">T’animes a participar en un debat o llançar una reflexió o dubte sobre la teua docència a la comunitat educativa online? </w:t>
            </w:r>
          </w:p>
        </w:tc>
      </w:tr>
    </w:tbl>
    <w:p w:rsidR="00000000" w:rsidDel="00000000" w:rsidP="00000000" w:rsidRDefault="00000000" w:rsidRPr="00000000" w14:paraId="00000089">
      <w:pPr>
        <w:pStyle w:val="Heading2"/>
        <w:rPr/>
      </w:pPr>
      <w:bookmarkStart w:colFirst="0" w:colLast="0" w:name="_bzkwjf7hify" w:id="6"/>
      <w:bookmarkEnd w:id="6"/>
      <w:r w:rsidDel="00000000" w:rsidR="00000000" w:rsidRPr="00000000">
        <w:rPr>
          <w:rtl w:val="0"/>
        </w:rPr>
      </w:r>
    </w:p>
    <w:p w:rsidR="00000000" w:rsidDel="00000000" w:rsidP="00000000" w:rsidRDefault="00000000" w:rsidRPr="00000000" w14:paraId="0000008A">
      <w:pPr>
        <w:rPr/>
      </w:pPr>
      <w:r w:rsidDel="00000000" w:rsidR="00000000" w:rsidRPr="00000000">
        <w:rPr>
          <w:rtl w:val="0"/>
        </w:rPr>
        <w:t xml:space="preserve">En definitiva, el desenvolupament professional docent es relaciona amb pràctiques d'avaluació i reflexió, tant individual com col·lectiva, sobre la pròpia execució professional, derivant en la millora i la innovació docent.</w:t>
      </w:r>
    </w:p>
    <w:p w:rsidR="00000000" w:rsidDel="00000000" w:rsidP="00000000" w:rsidRDefault="00000000" w:rsidRPr="00000000" w14:paraId="0000008B">
      <w:pPr>
        <w:pStyle w:val="Heading1"/>
        <w:rPr/>
      </w:pPr>
      <w:bookmarkStart w:colFirst="0" w:colLast="0" w:name="_1vqao63eovht" w:id="7"/>
      <w:bookmarkEnd w:id="7"/>
      <w:r w:rsidDel="00000000" w:rsidR="00000000" w:rsidRPr="00000000">
        <w:rPr>
          <w:rtl w:val="0"/>
        </w:rPr>
        <w:t xml:space="preserve">Referències bibliogràfiques</w:t>
      </w:r>
    </w:p>
    <w:p w:rsidR="00000000" w:rsidDel="00000000" w:rsidP="00000000" w:rsidRDefault="00000000" w:rsidRPr="00000000" w14:paraId="0000008C">
      <w:pPr>
        <w:rPr/>
      </w:pPr>
      <w:r w:rsidDel="00000000" w:rsidR="00000000" w:rsidRPr="00000000">
        <w:rPr>
          <w:rtl w:val="0"/>
        </w:rPr>
        <w:t xml:space="preserve">AIDIPE. Asociación Interuniversitaria de Investigación Pedagógica (2022).</w:t>
      </w:r>
      <w:r w:rsidDel="00000000" w:rsidR="00000000" w:rsidRPr="00000000">
        <w:rPr>
          <w:i w:val="1"/>
          <w:rtl w:val="0"/>
        </w:rPr>
        <w:t xml:space="preserve"> Congreso Internacional de Investigación Educativa. </w:t>
      </w:r>
      <w:r w:rsidDel="00000000" w:rsidR="00000000" w:rsidRPr="00000000">
        <w:rPr>
          <w:rtl w:val="0"/>
        </w:rPr>
        <w:t xml:space="preserve">[Pàgina web]. </w:t>
      </w:r>
      <w:hyperlink r:id="rId65">
        <w:r w:rsidDel="00000000" w:rsidR="00000000" w:rsidRPr="00000000">
          <w:rPr>
            <w:color w:val="1155cc"/>
            <w:u w:val="single"/>
            <w:rtl w:val="0"/>
          </w:rPr>
          <w:t xml:space="preserve">https://aidipe2022.aidipe.org/</w:t>
        </w:r>
      </w:hyperlink>
      <w:r w:rsidDel="00000000" w:rsidR="00000000" w:rsidRPr="00000000">
        <w:rPr>
          <w:rtl w:val="0"/>
        </w:rPr>
        <w:t xml:space="preserve"> </w:t>
      </w:r>
    </w:p>
    <w:p w:rsidR="00000000" w:rsidDel="00000000" w:rsidP="00000000" w:rsidRDefault="00000000" w:rsidRPr="00000000" w14:paraId="0000008D">
      <w:pPr>
        <w:rPr/>
      </w:pPr>
      <w:r w:rsidDel="00000000" w:rsidR="00000000" w:rsidRPr="00000000">
        <w:rPr>
          <w:rtl w:val="0"/>
        </w:rPr>
        <w:t xml:space="preserve">AMIE. Asociación Multidisciplinar de Investigación Educativa. (2022). CIMIE. Congreso Internacional Multidisciplinar de Investigación Educativa. [Pàgina web]. </w:t>
      </w:r>
      <w:hyperlink r:id="rId66">
        <w:r w:rsidDel="00000000" w:rsidR="00000000" w:rsidRPr="00000000">
          <w:rPr>
            <w:color w:val="1155cc"/>
            <w:u w:val="single"/>
            <w:rtl w:val="0"/>
          </w:rPr>
          <w:t xml:space="preserve">https://amieedu.org/</w:t>
        </w:r>
      </w:hyperlink>
      <w:r w:rsidDel="00000000" w:rsidR="00000000" w:rsidRPr="00000000">
        <w:rPr>
          <w:rtl w:val="0"/>
        </w:rPr>
        <w:t xml:space="preserve"> </w:t>
      </w:r>
    </w:p>
    <w:p w:rsidR="00000000" w:rsidDel="00000000" w:rsidP="00000000" w:rsidRDefault="00000000" w:rsidRPr="00000000" w14:paraId="0000008E">
      <w:pPr>
        <w:rPr/>
      </w:pPr>
      <w:r w:rsidDel="00000000" w:rsidR="00000000" w:rsidRPr="00000000">
        <w:rPr>
          <w:rtl w:val="0"/>
        </w:rPr>
        <w:t xml:space="preserve">Aula Magna 2.0. (Desembre, 2022). </w:t>
      </w:r>
      <w:r w:rsidDel="00000000" w:rsidR="00000000" w:rsidRPr="00000000">
        <w:rPr>
          <w:i w:val="1"/>
          <w:rtl w:val="0"/>
        </w:rPr>
        <w:t xml:space="preserve">Aula Magna 2.0. Revistas Científicas de Educación. </w:t>
      </w:r>
      <w:hyperlink r:id="rId67">
        <w:r w:rsidDel="00000000" w:rsidR="00000000" w:rsidRPr="00000000">
          <w:rPr>
            <w:color w:val="1155cc"/>
            <w:u w:val="single"/>
            <w:rtl w:val="0"/>
          </w:rPr>
          <w:t xml:space="preserve">https://cuedespyd.hypotheses.org/</w:t>
        </w:r>
      </w:hyperlink>
      <w:r w:rsidDel="00000000" w:rsidR="00000000" w:rsidRPr="00000000">
        <w:rPr>
          <w:rtl w:val="0"/>
        </w:rPr>
        <w:t xml:space="preserve">  </w:t>
      </w:r>
    </w:p>
    <w:p w:rsidR="00000000" w:rsidDel="00000000" w:rsidP="00000000" w:rsidRDefault="00000000" w:rsidRPr="00000000" w14:paraId="0000008F">
      <w:pPr>
        <w:rPr/>
      </w:pPr>
      <w:r w:rsidDel="00000000" w:rsidR="00000000" w:rsidRPr="00000000">
        <w:rPr>
          <w:rtl w:val="0"/>
        </w:rPr>
        <w:t xml:space="preserve">CEDEFOP. (Desembre, 2022). </w:t>
      </w:r>
      <w:r w:rsidDel="00000000" w:rsidR="00000000" w:rsidRPr="00000000">
        <w:rPr>
          <w:i w:val="1"/>
          <w:rtl w:val="0"/>
        </w:rPr>
        <w:t xml:space="preserve"> Centro Europeo para el Desarrollo de la Formación Profesional </w:t>
      </w:r>
      <w:r w:rsidDel="00000000" w:rsidR="00000000" w:rsidRPr="00000000">
        <w:rPr>
          <w:rtl w:val="0"/>
        </w:rPr>
        <w:t xml:space="preserve">[Pàgina web]. </w:t>
      </w:r>
      <w:hyperlink r:id="rId68">
        <w:r w:rsidDel="00000000" w:rsidR="00000000" w:rsidRPr="00000000">
          <w:rPr>
            <w:color w:val="1155cc"/>
            <w:u w:val="single"/>
            <w:rtl w:val="0"/>
          </w:rPr>
          <w:t xml:space="preserve">https://www.cedefop.europa.eu/es</w:t>
        </w:r>
      </w:hyperlink>
      <w:r w:rsidDel="00000000" w:rsidR="00000000" w:rsidRPr="00000000">
        <w:rPr>
          <w:rtl w:val="0"/>
        </w:rPr>
        <w:t xml:space="preserve"> </w:t>
      </w:r>
    </w:p>
    <w:p w:rsidR="00000000" w:rsidDel="00000000" w:rsidP="00000000" w:rsidRDefault="00000000" w:rsidRPr="00000000" w14:paraId="00000090">
      <w:pPr>
        <w:rPr/>
      </w:pPr>
      <w:r w:rsidDel="00000000" w:rsidR="00000000" w:rsidRPr="00000000">
        <w:rPr>
          <w:rtl w:val="0"/>
        </w:rPr>
        <w:t xml:space="preserve">Educlaustro (2022). [Canal de Telegram]. Telegram. </w:t>
      </w:r>
      <w:hyperlink r:id="rId69">
        <w:r w:rsidDel="00000000" w:rsidR="00000000" w:rsidRPr="00000000">
          <w:rPr>
            <w:color w:val="1155cc"/>
            <w:u w:val="single"/>
            <w:rtl w:val="0"/>
          </w:rPr>
          <w:t xml:space="preserve">https://t.me/educlaustro</w:t>
        </w:r>
      </w:hyperlink>
      <w:r w:rsidDel="00000000" w:rsidR="00000000" w:rsidRPr="00000000">
        <w:rPr>
          <w:rtl w:val="0"/>
        </w:rPr>
        <w:t xml:space="preserve"> </w:t>
      </w:r>
    </w:p>
    <w:p w:rsidR="00000000" w:rsidDel="00000000" w:rsidP="00000000" w:rsidRDefault="00000000" w:rsidRPr="00000000" w14:paraId="00000091">
      <w:pPr>
        <w:rPr/>
      </w:pPr>
      <w:r w:rsidDel="00000000" w:rsidR="00000000" w:rsidRPr="00000000">
        <w:rPr>
          <w:rtl w:val="0"/>
        </w:rPr>
        <w:t xml:space="preserve">EERA.</w:t>
      </w:r>
      <w:r w:rsidDel="00000000" w:rsidR="00000000" w:rsidRPr="00000000">
        <w:rPr>
          <w:rtl w:val="0"/>
        </w:rPr>
        <w:t xml:space="preserve"> European Educational Research Association.</w:t>
      </w:r>
      <w:r w:rsidDel="00000000" w:rsidR="00000000" w:rsidRPr="00000000">
        <w:rPr>
          <w:rtl w:val="0"/>
        </w:rPr>
        <w:t xml:space="preserve"> (2022). [Pàgina web]. </w:t>
      </w:r>
      <w:hyperlink r:id="rId70">
        <w:r w:rsidDel="00000000" w:rsidR="00000000" w:rsidRPr="00000000">
          <w:rPr>
            <w:color w:val="1155cc"/>
            <w:u w:val="single"/>
            <w:rtl w:val="0"/>
          </w:rPr>
          <w:t xml:space="preserve">https://eera-ecer.de/</w:t>
        </w:r>
      </w:hyperlink>
      <w:r w:rsidDel="00000000" w:rsidR="00000000" w:rsidRPr="00000000">
        <w:rPr>
          <w:rtl w:val="0"/>
        </w:rPr>
        <w:t xml:space="preserve"> </w:t>
      </w:r>
    </w:p>
    <w:p w:rsidR="00000000" w:rsidDel="00000000" w:rsidP="00000000" w:rsidRDefault="00000000" w:rsidRPr="00000000" w14:paraId="00000092">
      <w:pPr>
        <w:rPr/>
      </w:pPr>
      <w:r w:rsidDel="00000000" w:rsidR="00000000" w:rsidRPr="00000000">
        <w:rPr>
          <w:rtl w:val="0"/>
        </w:rPr>
        <w:t xml:space="preserve">EERA. European Educational Research Association. (2022).</w:t>
      </w:r>
      <w:r w:rsidDel="00000000" w:rsidR="00000000" w:rsidRPr="00000000">
        <w:rPr>
          <w:i w:val="1"/>
          <w:rtl w:val="0"/>
        </w:rPr>
        <w:t xml:space="preserve"> European Conference on Educational Research - ECER</w:t>
      </w:r>
      <w:r w:rsidDel="00000000" w:rsidR="00000000" w:rsidRPr="00000000">
        <w:rPr>
          <w:rtl w:val="0"/>
        </w:rPr>
        <w:t xml:space="preserve"> [Pàgina web]. </w:t>
      </w:r>
      <w:hyperlink r:id="rId71">
        <w:r w:rsidDel="00000000" w:rsidR="00000000" w:rsidRPr="00000000">
          <w:rPr>
            <w:color w:val="1155cc"/>
            <w:u w:val="single"/>
            <w:rtl w:val="0"/>
          </w:rPr>
          <w:t xml:space="preserve">https://eera-ecer.de/previous-ecers/ecer-2022-yerevan/</w:t>
        </w:r>
      </w:hyperlink>
      <w:r w:rsidDel="00000000" w:rsidR="00000000" w:rsidRPr="00000000">
        <w:rPr>
          <w:rtl w:val="0"/>
        </w:rPr>
        <w:t xml:space="preserve"> </w:t>
      </w:r>
    </w:p>
    <w:p w:rsidR="00000000" w:rsidDel="00000000" w:rsidP="00000000" w:rsidRDefault="00000000" w:rsidRPr="00000000" w14:paraId="00000093">
      <w:pPr>
        <w:rPr/>
      </w:pPr>
      <w:r w:rsidDel="00000000" w:rsidR="00000000" w:rsidRPr="00000000">
        <w:rPr>
          <w:rtl w:val="0"/>
        </w:rPr>
        <w:t xml:space="preserve">El Diario de la Educación. (Desembre, 2022). </w:t>
      </w:r>
      <w:hyperlink r:id="rId72">
        <w:r w:rsidDel="00000000" w:rsidR="00000000" w:rsidRPr="00000000">
          <w:rPr>
            <w:color w:val="1155cc"/>
            <w:u w:val="single"/>
            <w:rtl w:val="0"/>
          </w:rPr>
          <w:t xml:space="preserve">https://eldiariodelaeducacion.com/</w:t>
        </w:r>
      </w:hyperlink>
      <w:r w:rsidDel="00000000" w:rsidR="00000000" w:rsidRPr="00000000">
        <w:rPr>
          <w:rtl w:val="0"/>
        </w:rPr>
        <w:t xml:space="preserve"> </w:t>
      </w:r>
    </w:p>
    <w:p w:rsidR="00000000" w:rsidDel="00000000" w:rsidP="00000000" w:rsidRDefault="00000000" w:rsidRPr="00000000" w14:paraId="00000094">
      <w:pPr>
        <w:rPr/>
      </w:pPr>
      <w:r w:rsidDel="00000000" w:rsidR="00000000" w:rsidRPr="00000000">
        <w:rPr>
          <w:rtl w:val="0"/>
        </w:rPr>
        <w:t xml:space="preserve">Espuny, S. [@sebasesrad]. (8 de desembre, 2022). </w:t>
      </w:r>
      <w:r w:rsidDel="00000000" w:rsidR="00000000" w:rsidRPr="00000000">
        <w:rPr>
          <w:i w:val="1"/>
          <w:rtl w:val="0"/>
        </w:rPr>
        <w:t xml:space="preserve">Lanzo la siguiente pregunta al #claustrovirtual. ¿Pensáis que los currículos de las asignaturas deberían ser idénticos en todo el paí</w:t>
      </w:r>
      <w:r w:rsidDel="00000000" w:rsidR="00000000" w:rsidRPr="00000000">
        <w:rPr>
          <w:rtl w:val="0"/>
        </w:rPr>
        <w:t xml:space="preserve">s [Tuit]. Twitter. </w:t>
      </w:r>
      <w:hyperlink r:id="rId73">
        <w:r w:rsidDel="00000000" w:rsidR="00000000" w:rsidRPr="00000000">
          <w:rPr>
            <w:color w:val="1155cc"/>
            <w:u w:val="single"/>
            <w:rtl w:val="0"/>
          </w:rPr>
          <w:t xml:space="preserve">https://twitter.com/sebasesrad</w:t>
        </w:r>
      </w:hyperlink>
      <w:r w:rsidDel="00000000" w:rsidR="00000000" w:rsidRPr="00000000">
        <w:rPr>
          <w:rtl w:val="0"/>
        </w:rPr>
        <w:t xml:space="preserve"> </w:t>
      </w:r>
    </w:p>
    <w:p w:rsidR="00000000" w:rsidDel="00000000" w:rsidP="00000000" w:rsidRDefault="00000000" w:rsidRPr="00000000" w14:paraId="00000095">
      <w:pPr>
        <w:rPr/>
      </w:pPr>
      <w:r w:rsidDel="00000000" w:rsidR="00000000" w:rsidRPr="00000000">
        <w:rPr>
          <w:rtl w:val="0"/>
        </w:rPr>
        <w:t xml:space="preserve">Fernández, J. (Desembre, 2022). INVESTIGACIÓN DOCENTE.</w:t>
      </w:r>
      <w:r w:rsidDel="00000000" w:rsidR="00000000" w:rsidRPr="00000000">
        <w:rPr>
          <w:i w:val="1"/>
          <w:rtl w:val="0"/>
        </w:rPr>
        <w:t xml:space="preserve"> El blog con los mejores libros y artículos sobre educación, traducidos y comentados </w:t>
      </w:r>
      <w:r w:rsidDel="00000000" w:rsidR="00000000" w:rsidRPr="00000000">
        <w:rPr>
          <w:rtl w:val="0"/>
        </w:rPr>
        <w:t xml:space="preserve">[Blog]. </w:t>
      </w:r>
      <w:hyperlink r:id="rId74">
        <w:r w:rsidDel="00000000" w:rsidR="00000000" w:rsidRPr="00000000">
          <w:rPr>
            <w:color w:val="1155cc"/>
            <w:u w:val="single"/>
            <w:rtl w:val="0"/>
          </w:rPr>
          <w:t xml:space="preserve">https://investigaciondocente.com/</w:t>
        </w:r>
      </w:hyperlink>
      <w:r w:rsidDel="00000000" w:rsidR="00000000" w:rsidRPr="00000000">
        <w:rPr>
          <w:rtl w:val="0"/>
        </w:rPr>
        <w:t xml:space="preserve"> </w:t>
      </w:r>
    </w:p>
    <w:p w:rsidR="00000000" w:rsidDel="00000000" w:rsidP="00000000" w:rsidRDefault="00000000" w:rsidRPr="00000000" w14:paraId="00000096">
      <w:pPr>
        <w:rPr/>
      </w:pPr>
      <w:r w:rsidDel="00000000" w:rsidR="00000000" w:rsidRPr="00000000">
        <w:rPr>
          <w:rtl w:val="0"/>
        </w:rPr>
        <w:t xml:space="preserve">Fernández March, A. (2020). Entornos de aprendizaje para el desarrollo profesional docente. </w:t>
      </w:r>
      <w:r w:rsidDel="00000000" w:rsidR="00000000" w:rsidRPr="00000000">
        <w:rPr>
          <w:i w:val="1"/>
          <w:rtl w:val="0"/>
        </w:rPr>
        <w:t xml:space="preserve">REDU. Revista de Docencia Universitaria, 18 </w:t>
      </w:r>
      <w:r w:rsidDel="00000000" w:rsidR="00000000" w:rsidRPr="00000000">
        <w:rPr>
          <w:rtl w:val="0"/>
        </w:rPr>
        <w:t xml:space="preserve">(1), 169-191. </w:t>
      </w:r>
      <w:hyperlink r:id="rId75">
        <w:r w:rsidDel="00000000" w:rsidR="00000000" w:rsidRPr="00000000">
          <w:rPr>
            <w:color w:val="1155cc"/>
            <w:u w:val="single"/>
            <w:rtl w:val="0"/>
          </w:rPr>
          <w:t xml:space="preserve">https://doi.org/10.4995/redu.2020.13145</w:t>
        </w:r>
      </w:hyperlink>
      <w:r w:rsidDel="00000000" w:rsidR="00000000" w:rsidRPr="00000000">
        <w:rPr>
          <w:rtl w:val="0"/>
        </w:rPr>
        <w:t xml:space="preserve">  </w:t>
      </w:r>
    </w:p>
    <w:p w:rsidR="00000000" w:rsidDel="00000000" w:rsidP="00000000" w:rsidRDefault="00000000" w:rsidRPr="00000000" w14:paraId="00000097">
      <w:pPr>
        <w:rPr/>
      </w:pPr>
      <w:r w:rsidDel="00000000" w:rsidR="00000000" w:rsidRPr="00000000">
        <w:rPr>
          <w:rtl w:val="0"/>
        </w:rPr>
        <w:t xml:space="preserve">Fernández Navas, M. (Desembre, 2022).</w:t>
      </w:r>
      <w:r w:rsidDel="00000000" w:rsidR="00000000" w:rsidRPr="00000000">
        <w:rPr>
          <w:i w:val="1"/>
          <w:rtl w:val="0"/>
        </w:rPr>
        <w:t xml:space="preserve"> Principio de Incertidumbre. Blog Personal de Manuel Fernández Navas </w:t>
      </w:r>
      <w:r w:rsidDel="00000000" w:rsidR="00000000" w:rsidRPr="00000000">
        <w:rPr>
          <w:rtl w:val="0"/>
        </w:rPr>
        <w:t xml:space="preserve">[Blog].  </w:t>
      </w:r>
      <w:hyperlink r:id="rId76">
        <w:r w:rsidDel="00000000" w:rsidR="00000000" w:rsidRPr="00000000">
          <w:rPr>
            <w:color w:val="1155cc"/>
            <w:u w:val="single"/>
            <w:rtl w:val="0"/>
          </w:rPr>
          <w:t xml:space="preserve">https://blog.manuelfnavas.es/</w:t>
        </w:r>
      </w:hyperlink>
      <w:r w:rsidDel="00000000" w:rsidR="00000000" w:rsidRPr="00000000">
        <w:rPr>
          <w:rtl w:val="0"/>
        </w:rPr>
        <w:t xml:space="preserve"> </w:t>
      </w:r>
    </w:p>
    <w:p w:rsidR="00000000" w:rsidDel="00000000" w:rsidP="00000000" w:rsidRDefault="00000000" w:rsidRPr="00000000" w14:paraId="00000098">
      <w:pPr>
        <w:rPr/>
      </w:pPr>
      <w:r w:rsidDel="00000000" w:rsidR="00000000" w:rsidRPr="00000000">
        <w:rPr>
          <w:rtl w:val="0"/>
        </w:rPr>
        <w:t xml:space="preserve">INTEF. (Desembre, 2022).</w:t>
      </w:r>
      <w:r w:rsidDel="00000000" w:rsidR="00000000" w:rsidRPr="00000000">
        <w:rPr>
          <w:i w:val="1"/>
          <w:rtl w:val="0"/>
        </w:rPr>
        <w:t xml:space="preserve"> Aprendizaje abierto en colaboración</w:t>
      </w:r>
      <w:r w:rsidDel="00000000" w:rsidR="00000000" w:rsidRPr="00000000">
        <w:rPr>
          <w:rtl w:val="0"/>
        </w:rPr>
        <w:t xml:space="preserve"> [Pàgina web]. </w:t>
      </w:r>
      <w:hyperlink r:id="rId77">
        <w:r w:rsidDel="00000000" w:rsidR="00000000" w:rsidRPr="00000000">
          <w:rPr>
            <w:color w:val="1155cc"/>
            <w:u w:val="single"/>
            <w:rtl w:val="0"/>
          </w:rPr>
          <w:t xml:space="preserve">https://enlinea.intef.es/</w:t>
        </w:r>
      </w:hyperlink>
      <w:r w:rsidDel="00000000" w:rsidR="00000000" w:rsidRPr="00000000">
        <w:rPr>
          <w:rtl w:val="0"/>
        </w:rPr>
        <w:t xml:space="preserve"> </w:t>
      </w:r>
    </w:p>
    <w:p w:rsidR="00000000" w:rsidDel="00000000" w:rsidP="00000000" w:rsidRDefault="00000000" w:rsidRPr="00000000" w14:paraId="00000099">
      <w:pPr>
        <w:rPr/>
      </w:pPr>
      <w:r w:rsidDel="00000000" w:rsidR="00000000" w:rsidRPr="00000000">
        <w:rPr>
          <w:rtl w:val="0"/>
        </w:rPr>
        <w:t xml:space="preserve">Lorente, G. [@gustavolorente1]. (7 de desembre, 2022). </w:t>
      </w:r>
      <w:r w:rsidDel="00000000" w:rsidR="00000000" w:rsidRPr="00000000">
        <w:rPr>
          <w:i w:val="1"/>
          <w:rtl w:val="0"/>
        </w:rPr>
        <w:t xml:space="preserve">Trabajando la FUERZA  de manera divertida. 💪Con elementos simples y comunes buscando el deslizamiento🛷. (Paños-toallas) Empujes y arrastres. Colaboración #edufis</w:t>
      </w:r>
      <w:r w:rsidDel="00000000" w:rsidR="00000000" w:rsidRPr="00000000">
        <w:rPr>
          <w:rtl w:val="0"/>
        </w:rPr>
        <w:t xml:space="preserve"> [Tuit]. Twitter. </w:t>
      </w:r>
      <w:hyperlink r:id="rId78">
        <w:r w:rsidDel="00000000" w:rsidR="00000000" w:rsidRPr="00000000">
          <w:rPr>
            <w:color w:val="1155cc"/>
            <w:u w:val="single"/>
            <w:rtl w:val="0"/>
          </w:rPr>
          <w:t xml:space="preserve">https://twitter.com/gustavolorente1/status/1600487611835056128?s=20&amp;t=nHOcQRae6mGjrmOuN3dBoQ</w:t>
        </w:r>
      </w:hyperlink>
      <w:r w:rsidDel="00000000" w:rsidR="00000000" w:rsidRPr="00000000">
        <w:rPr>
          <w:rtl w:val="0"/>
        </w:rPr>
        <w:t xml:space="preserve"> </w:t>
      </w:r>
    </w:p>
    <w:p w:rsidR="00000000" w:rsidDel="00000000" w:rsidP="00000000" w:rsidRDefault="00000000" w:rsidRPr="00000000" w14:paraId="0000009A">
      <w:pPr>
        <w:rPr/>
      </w:pPr>
      <w:r w:rsidDel="00000000" w:rsidR="00000000" w:rsidRPr="00000000">
        <w:rPr>
          <w:rtl w:val="0"/>
        </w:rPr>
        <w:t xml:space="preserve">Mezirow, J. (1991).</w:t>
      </w:r>
      <w:r w:rsidDel="00000000" w:rsidR="00000000" w:rsidRPr="00000000">
        <w:rPr>
          <w:i w:val="1"/>
          <w:rtl w:val="0"/>
        </w:rPr>
        <w:t xml:space="preserve"> Transformative Dimensions of Adult Learning. </w:t>
      </w:r>
      <w:r w:rsidDel="00000000" w:rsidR="00000000" w:rsidRPr="00000000">
        <w:rPr>
          <w:rtl w:val="0"/>
        </w:rPr>
        <w:t xml:space="preserve">San Francisco: JosseyBass.</w:t>
      </w:r>
    </w:p>
    <w:p w:rsidR="00000000" w:rsidDel="00000000" w:rsidP="00000000" w:rsidRDefault="00000000" w:rsidRPr="00000000" w14:paraId="0000009B">
      <w:pPr>
        <w:rPr/>
      </w:pPr>
      <w:r w:rsidDel="00000000" w:rsidR="00000000" w:rsidRPr="00000000">
        <w:rPr>
          <w:rtl w:val="0"/>
        </w:rPr>
        <w:t xml:space="preserve">Ministeri d’Educació i Formació Professional (Desembre, 2022a). </w:t>
      </w:r>
      <w:r w:rsidDel="00000000" w:rsidR="00000000" w:rsidRPr="00000000">
        <w:rPr>
          <w:i w:val="1"/>
          <w:rtl w:val="0"/>
        </w:rPr>
        <w:t xml:space="preserve">Servicios para profesorado, investigadores y titulados universitarios</w:t>
      </w:r>
      <w:r w:rsidDel="00000000" w:rsidR="00000000" w:rsidRPr="00000000">
        <w:rPr>
          <w:rtl w:val="0"/>
        </w:rPr>
        <w:t xml:space="preserve"> [Pàgina web]. </w:t>
      </w:r>
      <w:hyperlink r:id="rId79">
        <w:r w:rsidDel="00000000" w:rsidR="00000000" w:rsidRPr="00000000">
          <w:rPr>
            <w:color w:val="1155cc"/>
            <w:u w:val="single"/>
            <w:rtl w:val="0"/>
          </w:rPr>
          <w:t xml:space="preserve">https://www.educacionyfp.gob.es/servicios-al-ciudadano/catalogo/profesorado.html</w:t>
        </w:r>
      </w:hyperlink>
      <w:r w:rsidDel="00000000" w:rsidR="00000000" w:rsidRPr="00000000">
        <w:rPr>
          <w:rtl w:val="0"/>
        </w:rPr>
        <w:t xml:space="preserve"> </w:t>
      </w:r>
    </w:p>
    <w:p w:rsidR="00000000" w:rsidDel="00000000" w:rsidP="00000000" w:rsidRDefault="00000000" w:rsidRPr="00000000" w14:paraId="0000009C">
      <w:pPr>
        <w:rPr/>
      </w:pPr>
      <w:r w:rsidDel="00000000" w:rsidR="00000000" w:rsidRPr="00000000">
        <w:rPr>
          <w:rtl w:val="0"/>
        </w:rPr>
        <w:t xml:space="preserve">Ministeri d’Educació i Formació Professional (Desembre, 2022b). </w:t>
      </w:r>
      <w:r w:rsidDel="00000000" w:rsidR="00000000" w:rsidRPr="00000000">
        <w:rPr>
          <w:i w:val="1"/>
          <w:rtl w:val="0"/>
        </w:rPr>
        <w:t xml:space="preserve">Auxiliares de conversación españoles en el extranjero</w:t>
      </w:r>
      <w:r w:rsidDel="00000000" w:rsidR="00000000" w:rsidRPr="00000000">
        <w:rPr>
          <w:rtl w:val="0"/>
        </w:rPr>
        <w:t xml:space="preserve"> [Pàgina web]. </w:t>
      </w:r>
      <w:hyperlink r:id="rId80">
        <w:r w:rsidDel="00000000" w:rsidR="00000000" w:rsidRPr="00000000">
          <w:rPr>
            <w:color w:val="1155cc"/>
            <w:u w:val="single"/>
            <w:rtl w:val="0"/>
          </w:rPr>
          <w:t xml:space="preserve">https://www.educacionyfp.gob.es/servicios-al-ciudadano/catalogo/profesorado/convocatorias-para-el-extranjero/auxiliares-conversacion-espanoles-en-extranjero.html</w:t>
        </w:r>
      </w:hyperlink>
      <w:r w:rsidDel="00000000" w:rsidR="00000000" w:rsidRPr="00000000">
        <w:rPr>
          <w:rtl w:val="0"/>
        </w:rPr>
        <w:t xml:space="preserve"> </w:t>
      </w:r>
    </w:p>
    <w:p w:rsidR="00000000" w:rsidDel="00000000" w:rsidP="00000000" w:rsidRDefault="00000000" w:rsidRPr="00000000" w14:paraId="0000009D">
      <w:pPr>
        <w:rPr/>
      </w:pPr>
      <w:r w:rsidDel="00000000" w:rsidR="00000000" w:rsidRPr="00000000">
        <w:rPr>
          <w:rtl w:val="0"/>
        </w:rPr>
        <w:t xml:space="preserve">Olsson, T. i Roxå, T. (2008).</w:t>
      </w:r>
      <w:r w:rsidDel="00000000" w:rsidR="00000000" w:rsidRPr="00000000">
        <w:rPr>
          <w:i w:val="1"/>
          <w:rtl w:val="0"/>
        </w:rPr>
        <w:t xml:space="preserve"> Evaluating rewards for excellent teaching cultural approach. </w:t>
      </w:r>
      <w:r w:rsidDel="00000000" w:rsidR="00000000" w:rsidRPr="00000000">
        <w:rPr>
          <w:rtl w:val="0"/>
        </w:rPr>
        <w:t xml:space="preserve">Conference Paper. HERDSA. </w:t>
      </w:r>
      <w:hyperlink r:id="rId81">
        <w:r w:rsidDel="00000000" w:rsidR="00000000" w:rsidRPr="00000000">
          <w:rPr>
            <w:color w:val="1155cc"/>
            <w:u w:val="single"/>
            <w:rtl w:val="0"/>
          </w:rPr>
          <w:t xml:space="preserve">https://www.researchgate.net/publication/289671623</w:t>
        </w:r>
      </w:hyperlink>
      <w:r w:rsidDel="00000000" w:rsidR="00000000" w:rsidRPr="00000000">
        <w:rPr>
          <w:rtl w:val="0"/>
        </w:rPr>
        <w:t xml:space="preserve">   </w:t>
      </w:r>
    </w:p>
    <w:p w:rsidR="00000000" w:rsidDel="00000000" w:rsidP="00000000" w:rsidRDefault="00000000" w:rsidRPr="00000000" w14:paraId="0000009E">
      <w:pPr>
        <w:rPr/>
      </w:pPr>
      <w:r w:rsidDel="00000000" w:rsidR="00000000" w:rsidRPr="00000000">
        <w:rPr>
          <w:rtl w:val="0"/>
        </w:rPr>
        <w:t xml:space="preserve">Pardo, M. (Desembre, 2022). </w:t>
      </w:r>
      <w:r w:rsidDel="00000000" w:rsidR="00000000" w:rsidRPr="00000000">
        <w:rPr>
          <w:i w:val="1"/>
          <w:rtl w:val="0"/>
        </w:rPr>
        <w:t xml:space="preserve">LA CLASE DE MIREN: mis experiencias en el aula</w:t>
      </w:r>
      <w:r w:rsidDel="00000000" w:rsidR="00000000" w:rsidRPr="00000000">
        <w:rPr>
          <w:rtl w:val="0"/>
        </w:rPr>
        <w:t xml:space="preserve"> [Blog]. Blogger. </w:t>
      </w:r>
      <w:hyperlink r:id="rId82">
        <w:r w:rsidDel="00000000" w:rsidR="00000000" w:rsidRPr="00000000">
          <w:rPr>
            <w:color w:val="1155cc"/>
            <w:u w:val="single"/>
            <w:rtl w:val="0"/>
          </w:rPr>
          <w:t xml:space="preserve">http://laclasedemiren.blogspot.com/</w:t>
        </w:r>
      </w:hyperlink>
      <w:r w:rsidDel="00000000" w:rsidR="00000000" w:rsidRPr="00000000">
        <w:rPr>
          <w:rtl w:val="0"/>
        </w:rPr>
        <w:t xml:space="preserve"> </w:t>
      </w:r>
    </w:p>
    <w:p w:rsidR="00000000" w:rsidDel="00000000" w:rsidP="00000000" w:rsidRDefault="00000000" w:rsidRPr="00000000" w14:paraId="0000009F">
      <w:pPr>
        <w:rPr/>
      </w:pPr>
      <w:r w:rsidDel="00000000" w:rsidR="00000000" w:rsidRPr="00000000">
        <w:rPr>
          <w:rtl w:val="0"/>
        </w:rPr>
        <w:t xml:space="preserve">REDU. Red Estatal de Docencia Universitaria. (Desembre, 2022a). </w:t>
      </w:r>
      <w:r w:rsidDel="00000000" w:rsidR="00000000" w:rsidRPr="00000000">
        <w:rPr>
          <w:i w:val="1"/>
          <w:rtl w:val="0"/>
        </w:rPr>
        <w:t xml:space="preserve">Noticias REDU.</w:t>
      </w:r>
      <w:r w:rsidDel="00000000" w:rsidR="00000000" w:rsidRPr="00000000">
        <w:rPr>
          <w:rtl w:val="0"/>
        </w:rPr>
        <w:t xml:space="preserve"> [Pàgina web]. </w:t>
      </w:r>
      <w:hyperlink r:id="rId83">
        <w:r w:rsidDel="00000000" w:rsidR="00000000" w:rsidRPr="00000000">
          <w:rPr>
            <w:color w:val="1155cc"/>
            <w:u w:val="single"/>
            <w:rtl w:val="0"/>
          </w:rPr>
          <w:t xml:space="preserve">https://noticias.red-u.org/</w:t>
        </w:r>
      </w:hyperlink>
      <w:r w:rsidDel="00000000" w:rsidR="00000000" w:rsidRPr="00000000">
        <w:rPr>
          <w:rtl w:val="0"/>
        </w:rPr>
        <w:t xml:space="preserve"> </w:t>
      </w:r>
    </w:p>
    <w:p w:rsidR="00000000" w:rsidDel="00000000" w:rsidP="00000000" w:rsidRDefault="00000000" w:rsidRPr="00000000" w14:paraId="000000A0">
      <w:pPr>
        <w:rPr/>
      </w:pPr>
      <w:r w:rsidDel="00000000" w:rsidR="00000000" w:rsidRPr="00000000">
        <w:rPr>
          <w:rtl w:val="0"/>
        </w:rPr>
        <w:t xml:space="preserve">REDU. Red Estatal de Docencia Universitaria. (Desembre, 2022b). [Pàgina web]. </w:t>
      </w:r>
      <w:hyperlink r:id="rId84">
        <w:r w:rsidDel="00000000" w:rsidR="00000000" w:rsidRPr="00000000">
          <w:rPr>
            <w:color w:val="1155cc"/>
            <w:u w:val="single"/>
            <w:rtl w:val="0"/>
          </w:rPr>
          <w:t xml:space="preserve">https://red-u.org/</w:t>
        </w:r>
      </w:hyperlink>
      <w:r w:rsidDel="00000000" w:rsidR="00000000" w:rsidRPr="00000000">
        <w:rPr>
          <w:rtl w:val="0"/>
        </w:rPr>
        <w:t xml:space="preserve"> </w:t>
      </w:r>
    </w:p>
    <w:p w:rsidR="00000000" w:rsidDel="00000000" w:rsidP="00000000" w:rsidRDefault="00000000" w:rsidRPr="00000000" w14:paraId="000000A1">
      <w:pPr>
        <w:rPr/>
      </w:pPr>
      <w:r w:rsidDel="00000000" w:rsidR="00000000" w:rsidRPr="00000000">
        <w:rPr>
          <w:rtl w:val="0"/>
        </w:rPr>
        <w:t xml:space="preserve">REDU. Red Estatal de Docencia Universitaria. (2022). </w:t>
      </w:r>
      <w:r w:rsidDel="00000000" w:rsidR="00000000" w:rsidRPr="00000000">
        <w:rPr>
          <w:i w:val="1"/>
          <w:rtl w:val="0"/>
        </w:rPr>
        <w:t xml:space="preserve">Congreso 2023. Investigar la docencia: enseñar y aprender en las disciplinas como objeto de estudio </w:t>
      </w:r>
      <w:r w:rsidDel="00000000" w:rsidR="00000000" w:rsidRPr="00000000">
        <w:rPr>
          <w:rtl w:val="0"/>
        </w:rPr>
        <w:t xml:space="preserve">[Pàgina web]. </w:t>
      </w:r>
      <w:hyperlink r:id="rId85">
        <w:r w:rsidDel="00000000" w:rsidR="00000000" w:rsidRPr="00000000">
          <w:rPr>
            <w:color w:val="1155cc"/>
            <w:u w:val="single"/>
            <w:rtl w:val="0"/>
          </w:rPr>
          <w:t xml:space="preserve">https://red-u.org/wp-content/uploads/2022/11/REDU-BURGOS-2022-PROG-2.pdf</w:t>
        </w:r>
      </w:hyperlink>
      <w:r w:rsidDel="00000000" w:rsidR="00000000" w:rsidRPr="00000000">
        <w:rPr>
          <w:rtl w:val="0"/>
        </w:rPr>
        <w:t xml:space="preserve"> </w:t>
      </w:r>
    </w:p>
    <w:p w:rsidR="00000000" w:rsidDel="00000000" w:rsidP="00000000" w:rsidRDefault="00000000" w:rsidRPr="00000000" w14:paraId="000000A2">
      <w:pPr>
        <w:rPr/>
      </w:pPr>
      <w:r w:rsidDel="00000000" w:rsidR="00000000" w:rsidRPr="00000000">
        <w:rPr>
          <w:rtl w:val="0"/>
        </w:rPr>
        <w:t xml:space="preserve">SEPIE. (Desembre, 2022).</w:t>
      </w:r>
      <w:r w:rsidDel="00000000" w:rsidR="00000000" w:rsidRPr="00000000">
        <w:rPr>
          <w:i w:val="1"/>
          <w:rtl w:val="0"/>
        </w:rPr>
        <w:t xml:space="preserve"> Servicio Español para la Interna Internacionalización de la Educación </w:t>
      </w:r>
      <w:r w:rsidDel="00000000" w:rsidR="00000000" w:rsidRPr="00000000">
        <w:rPr>
          <w:rtl w:val="0"/>
        </w:rPr>
        <w:t xml:space="preserve">[Pàgina web]. </w:t>
      </w:r>
      <w:hyperlink r:id="rId86">
        <w:r w:rsidDel="00000000" w:rsidR="00000000" w:rsidRPr="00000000">
          <w:rPr>
            <w:color w:val="1155cc"/>
            <w:u w:val="single"/>
            <w:rtl w:val="0"/>
          </w:rPr>
          <w:t xml:space="preserve">http://www.sepie.es/</w:t>
        </w:r>
      </w:hyperlink>
      <w:r w:rsidDel="00000000" w:rsidR="00000000" w:rsidRPr="00000000">
        <w:rPr>
          <w:rtl w:val="0"/>
        </w:rPr>
        <w:t xml:space="preserve"> </w:t>
      </w:r>
    </w:p>
    <w:p w:rsidR="00000000" w:rsidDel="00000000" w:rsidP="00000000" w:rsidRDefault="00000000" w:rsidRPr="00000000" w14:paraId="000000A3">
      <w:pPr>
        <w:rPr/>
      </w:pPr>
      <w:r w:rsidDel="00000000" w:rsidR="00000000" w:rsidRPr="00000000">
        <w:rPr>
          <w:rtl w:val="0"/>
        </w:rPr>
        <w:t xml:space="preserve">Serrano, J.L. (2022a). </w:t>
      </w:r>
      <w:r w:rsidDel="00000000" w:rsidR="00000000" w:rsidRPr="00000000">
        <w:rPr>
          <w:i w:val="1"/>
          <w:rtl w:val="0"/>
        </w:rPr>
        <w:t xml:space="preserve">EDUHACKING JOSÉ LUIS SERRANO </w:t>
      </w:r>
      <w:r w:rsidDel="00000000" w:rsidR="00000000" w:rsidRPr="00000000">
        <w:rPr>
          <w:rtl w:val="0"/>
        </w:rPr>
        <w:t xml:space="preserve">[Blog]. </w:t>
      </w:r>
      <w:hyperlink r:id="rId87">
        <w:r w:rsidDel="00000000" w:rsidR="00000000" w:rsidRPr="00000000">
          <w:rPr>
            <w:color w:val="1155cc"/>
            <w:u w:val="single"/>
            <w:rtl w:val="0"/>
          </w:rPr>
          <w:t xml:space="preserve">https://joseluisserrano.net/</w:t>
        </w:r>
      </w:hyperlink>
      <w:r w:rsidDel="00000000" w:rsidR="00000000" w:rsidRPr="00000000">
        <w:rPr>
          <w:rtl w:val="0"/>
        </w:rPr>
        <w:t xml:space="preserve"> </w:t>
      </w:r>
    </w:p>
    <w:p w:rsidR="00000000" w:rsidDel="00000000" w:rsidP="00000000" w:rsidRDefault="00000000" w:rsidRPr="00000000" w14:paraId="000000A4">
      <w:pPr>
        <w:rPr/>
      </w:pPr>
      <w:r w:rsidDel="00000000" w:rsidR="00000000" w:rsidRPr="00000000">
        <w:rPr>
          <w:rtl w:val="0"/>
        </w:rPr>
        <w:t xml:space="preserve">Serrano, J.L. (2022b). </w:t>
      </w:r>
      <w:r w:rsidDel="00000000" w:rsidR="00000000" w:rsidRPr="00000000">
        <w:rPr>
          <w:i w:val="1"/>
          <w:rtl w:val="0"/>
        </w:rPr>
        <w:t xml:space="preserve">eduHacking </w:t>
      </w:r>
      <w:r w:rsidDel="00000000" w:rsidR="00000000" w:rsidRPr="00000000">
        <w:rPr>
          <w:rtl w:val="0"/>
        </w:rPr>
        <w:t xml:space="preserve">[Canal de Telegram]. Telegram.  </w:t>
      </w:r>
      <w:hyperlink r:id="rId88">
        <w:r w:rsidDel="00000000" w:rsidR="00000000" w:rsidRPr="00000000">
          <w:rPr>
            <w:color w:val="1155cc"/>
            <w:u w:val="single"/>
            <w:rtl w:val="0"/>
          </w:rPr>
          <w:t xml:space="preserve">https://t.me/eduhacking</w:t>
        </w:r>
      </w:hyperlink>
      <w:r w:rsidDel="00000000" w:rsidR="00000000" w:rsidRPr="00000000">
        <w:rPr>
          <w:rtl w:val="0"/>
        </w:rPr>
        <w:t xml:space="preserve"> </w:t>
      </w:r>
    </w:p>
    <w:p w:rsidR="00000000" w:rsidDel="00000000" w:rsidP="00000000" w:rsidRDefault="00000000" w:rsidRPr="00000000" w14:paraId="000000A5">
      <w:pPr>
        <w:rPr/>
      </w:pPr>
      <w:r w:rsidDel="00000000" w:rsidR="00000000" w:rsidRPr="00000000">
        <w:rPr>
          <w:rtl w:val="0"/>
        </w:rPr>
        <w:t xml:space="preserve">Unió Europea. (Abril, 2018). </w:t>
      </w:r>
      <w:r w:rsidDel="00000000" w:rsidR="00000000" w:rsidRPr="00000000">
        <w:rPr>
          <w:i w:val="1"/>
          <w:rtl w:val="0"/>
        </w:rPr>
        <w:t xml:space="preserve">D-TRANSFORM. Transforming universities for the digital age </w:t>
      </w:r>
      <w:r w:rsidDel="00000000" w:rsidR="00000000" w:rsidRPr="00000000">
        <w:rPr>
          <w:rtl w:val="0"/>
        </w:rPr>
        <w:t xml:space="preserve">[Pàgina web]. </w:t>
      </w:r>
      <w:hyperlink r:id="rId89">
        <w:r w:rsidDel="00000000" w:rsidR="00000000" w:rsidRPr="00000000">
          <w:rPr>
            <w:color w:val="1155cc"/>
            <w:u w:val="single"/>
            <w:rtl w:val="0"/>
          </w:rPr>
          <w:t xml:space="preserve">https://www.dtransform.eu/</w:t>
        </w:r>
      </w:hyperlink>
      <w:r w:rsidDel="00000000" w:rsidR="00000000" w:rsidRPr="00000000">
        <w:rPr>
          <w:rtl w:val="0"/>
        </w:rPr>
        <w:t xml:space="preserve"> </w:t>
      </w:r>
    </w:p>
    <w:p w:rsidR="00000000" w:rsidDel="00000000" w:rsidP="00000000" w:rsidRDefault="00000000" w:rsidRPr="00000000" w14:paraId="000000A6">
      <w:pPr>
        <w:rPr/>
      </w:pPr>
      <w:r w:rsidDel="00000000" w:rsidR="00000000" w:rsidRPr="00000000">
        <w:rPr>
          <w:rtl w:val="0"/>
        </w:rPr>
        <w:t xml:space="preserve">Unió Europea. (Desembre, 2022b). </w:t>
      </w:r>
      <w:r w:rsidDel="00000000" w:rsidR="00000000" w:rsidRPr="00000000">
        <w:rPr>
          <w:i w:val="1"/>
          <w:rtl w:val="0"/>
        </w:rPr>
        <w:t xml:space="preserve">UNICA network UE </w:t>
      </w:r>
      <w:r w:rsidDel="00000000" w:rsidR="00000000" w:rsidRPr="00000000">
        <w:rPr>
          <w:rtl w:val="0"/>
        </w:rPr>
        <w:t xml:space="preserve">[Pàgina web]. </w:t>
      </w:r>
      <w:hyperlink r:id="rId90">
        <w:r w:rsidDel="00000000" w:rsidR="00000000" w:rsidRPr="00000000">
          <w:rPr>
            <w:color w:val="1155cc"/>
            <w:u w:val="single"/>
            <w:rtl w:val="0"/>
          </w:rPr>
          <w:t xml:space="preserve">https://www.unica-network.eu/</w:t>
        </w:r>
      </w:hyperlink>
      <w:r w:rsidDel="00000000" w:rsidR="00000000" w:rsidRPr="00000000">
        <w:rPr>
          <w:rtl w:val="0"/>
        </w:rPr>
        <w:t xml:space="preserve"> </w:t>
      </w:r>
    </w:p>
    <w:p w:rsidR="00000000" w:rsidDel="00000000" w:rsidP="00000000" w:rsidRDefault="00000000" w:rsidRPr="00000000" w14:paraId="000000A7">
      <w:pPr>
        <w:rPr/>
      </w:pPr>
      <w:r w:rsidDel="00000000" w:rsidR="00000000" w:rsidRPr="00000000">
        <w:rPr>
          <w:rtl w:val="0"/>
        </w:rPr>
        <w:t xml:space="preserve">Unió Europea. (Desembre, 2022a). </w:t>
      </w:r>
      <w:r w:rsidDel="00000000" w:rsidR="00000000" w:rsidRPr="00000000">
        <w:rPr>
          <w:i w:val="1"/>
          <w:rtl w:val="0"/>
        </w:rPr>
        <w:t xml:space="preserve">IMOTION. Erasmus Staff Training</w:t>
      </w:r>
      <w:r w:rsidDel="00000000" w:rsidR="00000000" w:rsidRPr="00000000">
        <w:rPr>
          <w:rtl w:val="0"/>
        </w:rPr>
        <w:t xml:space="preserve"> [Pàgina web]. </w:t>
      </w:r>
      <w:hyperlink r:id="rId91">
        <w:r w:rsidDel="00000000" w:rsidR="00000000" w:rsidRPr="00000000">
          <w:rPr>
            <w:color w:val="1155cc"/>
            <w:u w:val="single"/>
            <w:rtl w:val="0"/>
          </w:rPr>
          <w:t xml:space="preserve">http://staffmobility.eu/staff-week-search</w:t>
        </w:r>
      </w:hyperlink>
      <w:r w:rsidDel="00000000" w:rsidR="00000000" w:rsidRPr="00000000">
        <w:rPr>
          <w:rtl w:val="0"/>
        </w:rPr>
        <w:t xml:space="preserve"> </w:t>
      </w:r>
    </w:p>
    <w:p w:rsidR="00000000" w:rsidDel="00000000" w:rsidP="00000000" w:rsidRDefault="00000000" w:rsidRPr="00000000" w14:paraId="000000A8">
      <w:pPr>
        <w:rPr/>
      </w:pPr>
      <w:r w:rsidDel="00000000" w:rsidR="00000000" w:rsidRPr="00000000">
        <w:rPr>
          <w:rtl w:val="0"/>
        </w:rPr>
        <w:t xml:space="preserve">UNIPS. (2022). </w:t>
      </w:r>
      <w:r w:rsidDel="00000000" w:rsidR="00000000" w:rsidRPr="00000000">
        <w:rPr>
          <w:i w:val="1"/>
          <w:rtl w:val="0"/>
        </w:rPr>
        <w:t xml:space="preserve">UNIPS. University Pedagogical Support</w:t>
      </w:r>
      <w:r w:rsidDel="00000000" w:rsidR="00000000" w:rsidRPr="00000000">
        <w:rPr>
          <w:rtl w:val="0"/>
        </w:rPr>
        <w:t xml:space="preserve"> [Pàgina web]. </w:t>
      </w:r>
      <w:hyperlink r:id="rId92">
        <w:r w:rsidDel="00000000" w:rsidR="00000000" w:rsidRPr="00000000">
          <w:rPr>
            <w:color w:val="1155cc"/>
            <w:u w:val="single"/>
            <w:rtl w:val="0"/>
          </w:rPr>
          <w:t xml:space="preserve">https://unips.fi/</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A9">
      <w:pPr>
        <w:rPr/>
      </w:pPr>
      <w:r w:rsidDel="00000000" w:rsidR="00000000" w:rsidRPr="00000000">
        <w:rPr>
          <w:rtl w:val="0"/>
        </w:rPr>
        <w:t xml:space="preserve">Universitat Autònoma de Madrid (2022). </w:t>
      </w:r>
      <w:r w:rsidDel="00000000" w:rsidR="00000000" w:rsidRPr="00000000">
        <w:rPr>
          <w:i w:val="1"/>
          <w:rtl w:val="0"/>
        </w:rPr>
        <w:t xml:space="preserve">Curso de Formación continua. Experto en Mentoría en Docencia Universitaria </w:t>
      </w:r>
      <w:r w:rsidDel="00000000" w:rsidR="00000000" w:rsidRPr="00000000">
        <w:rPr>
          <w:rtl w:val="0"/>
        </w:rPr>
        <w:t xml:space="preserve">[Pàgina web]. </w:t>
      </w:r>
      <w:hyperlink r:id="rId93">
        <w:r w:rsidDel="00000000" w:rsidR="00000000" w:rsidRPr="00000000">
          <w:rPr>
            <w:color w:val="1155cc"/>
            <w:u w:val="single"/>
            <w:rtl w:val="0"/>
          </w:rPr>
          <w:t xml:space="preserve">https://www.uam.es/CentroFormacionContinua/EX_Mentoria_Universitaria/1446794732147.htm?language=es_ES&amp;nDept=10&amp;pid=1446755564845&amp;pidDept=1446755610778</w:t>
        </w:r>
      </w:hyperlink>
      <w:r w:rsidDel="00000000" w:rsidR="00000000" w:rsidRPr="00000000">
        <w:rPr>
          <w:rtl w:val="0"/>
        </w:rPr>
        <w:t xml:space="preserve"> </w:t>
      </w:r>
    </w:p>
    <w:p w:rsidR="00000000" w:rsidDel="00000000" w:rsidP="00000000" w:rsidRDefault="00000000" w:rsidRPr="00000000" w14:paraId="000000AA">
      <w:pPr>
        <w:rPr/>
      </w:pPr>
      <w:r w:rsidDel="00000000" w:rsidR="00000000" w:rsidRPr="00000000">
        <w:rPr>
          <w:rtl w:val="0"/>
        </w:rPr>
        <w:t xml:space="preserve">Universitat d’Alacant. (2022). </w:t>
      </w:r>
      <w:r w:rsidDel="00000000" w:rsidR="00000000" w:rsidRPr="00000000">
        <w:rPr>
          <w:i w:val="1"/>
          <w:rtl w:val="0"/>
        </w:rPr>
        <w:t xml:space="preserve">Instituto de Ciencias de la Educación. Planes de formación. </w:t>
      </w:r>
      <w:r w:rsidDel="00000000" w:rsidR="00000000" w:rsidRPr="00000000">
        <w:rPr>
          <w:rtl w:val="0"/>
        </w:rPr>
        <w:t xml:space="preserve">[Pàgina web]. </w:t>
      </w:r>
      <w:hyperlink r:id="rId94">
        <w:r w:rsidDel="00000000" w:rsidR="00000000" w:rsidRPr="00000000">
          <w:rPr>
            <w:color w:val="1155cc"/>
            <w:u w:val="single"/>
            <w:rtl w:val="0"/>
          </w:rPr>
          <w:t xml:space="preserve">https://web.ua.es/es/ice/formacion/programa-de-formacion-docente.html</w:t>
        </w:r>
      </w:hyperlink>
      <w:r w:rsidDel="00000000" w:rsidR="00000000" w:rsidRPr="00000000">
        <w:rPr>
          <w:rtl w:val="0"/>
        </w:rPr>
        <w:t xml:space="preserve"> </w:t>
      </w:r>
    </w:p>
    <w:p w:rsidR="00000000" w:rsidDel="00000000" w:rsidP="00000000" w:rsidRDefault="00000000" w:rsidRPr="00000000" w14:paraId="000000AB">
      <w:pPr>
        <w:rPr/>
      </w:pPr>
      <w:r w:rsidDel="00000000" w:rsidR="00000000" w:rsidRPr="00000000">
        <w:rPr>
          <w:rtl w:val="0"/>
        </w:rPr>
        <w:t xml:space="preserve">Universitat d’Estocolm (Desembre, 2022). </w:t>
      </w:r>
      <w:r w:rsidDel="00000000" w:rsidR="00000000" w:rsidRPr="00000000">
        <w:rPr>
          <w:i w:val="1"/>
          <w:rtl w:val="0"/>
        </w:rPr>
        <w:t xml:space="preserve">Centre for the Advancement of University Teaching</w:t>
      </w:r>
      <w:r w:rsidDel="00000000" w:rsidR="00000000" w:rsidRPr="00000000">
        <w:rPr>
          <w:rtl w:val="0"/>
        </w:rPr>
        <w:t xml:space="preserve"> [Pàgina web]. </w:t>
      </w:r>
      <w:hyperlink r:id="rId95">
        <w:r w:rsidDel="00000000" w:rsidR="00000000" w:rsidRPr="00000000">
          <w:rPr>
            <w:color w:val="1155cc"/>
            <w:u w:val="single"/>
            <w:rtl w:val="0"/>
          </w:rPr>
          <w:t xml:space="preserve">https://www.su.se/ceul/english/education/workshops/upcoming-workshops</w:t>
        </w:r>
      </w:hyperlink>
      <w:r w:rsidDel="00000000" w:rsidR="00000000" w:rsidRPr="00000000">
        <w:rPr>
          <w:rtl w:val="0"/>
        </w:rPr>
        <w:t xml:space="preserve"> </w:t>
      </w:r>
    </w:p>
    <w:p w:rsidR="00000000" w:rsidDel="00000000" w:rsidP="00000000" w:rsidRDefault="00000000" w:rsidRPr="00000000" w14:paraId="000000AC">
      <w:pPr>
        <w:rPr/>
      </w:pPr>
      <w:r w:rsidDel="00000000" w:rsidR="00000000" w:rsidRPr="00000000">
        <w:rPr>
          <w:rtl w:val="0"/>
        </w:rPr>
        <w:t xml:space="preserve">Universitat de la Laguna. (2022). </w:t>
      </w:r>
      <w:r w:rsidDel="00000000" w:rsidR="00000000" w:rsidRPr="00000000">
        <w:rPr>
          <w:i w:val="1"/>
          <w:rtl w:val="0"/>
        </w:rPr>
        <w:t xml:space="preserve">Jornadas Internacionales Universitarias de Tecnología Educativa </w:t>
      </w:r>
      <w:r w:rsidDel="00000000" w:rsidR="00000000" w:rsidRPr="00000000">
        <w:rPr>
          <w:rtl w:val="0"/>
        </w:rPr>
        <w:t xml:space="preserve">[Pàgina web]. </w:t>
      </w:r>
      <w:hyperlink r:id="rId96">
        <w:r w:rsidDel="00000000" w:rsidR="00000000" w:rsidRPr="00000000">
          <w:rPr>
            <w:color w:val="1155cc"/>
            <w:u w:val="single"/>
            <w:rtl w:val="0"/>
          </w:rPr>
          <w:t xml:space="preserve">https://jute2023.webs.ull.es/</w:t>
        </w:r>
      </w:hyperlink>
      <w:r w:rsidDel="00000000" w:rsidR="00000000" w:rsidRPr="00000000">
        <w:rPr>
          <w:rtl w:val="0"/>
        </w:rPr>
        <w:t xml:space="preserve"> </w:t>
      </w:r>
    </w:p>
    <w:p w:rsidR="00000000" w:rsidDel="00000000" w:rsidP="00000000" w:rsidRDefault="00000000" w:rsidRPr="00000000" w14:paraId="000000AD">
      <w:pPr>
        <w:rPr/>
      </w:pPr>
      <w:r w:rsidDel="00000000" w:rsidR="00000000" w:rsidRPr="00000000">
        <w:rPr>
          <w:rtl w:val="0"/>
        </w:rPr>
        <w:t xml:space="preserve">Universitat de la Rioja. (2022).</w:t>
      </w:r>
      <w:r w:rsidDel="00000000" w:rsidR="00000000" w:rsidRPr="00000000">
        <w:rPr>
          <w:i w:val="1"/>
          <w:rtl w:val="0"/>
        </w:rPr>
        <w:t xml:space="preserve"> Jornadas de Innovación Docente</w:t>
      </w:r>
      <w:r w:rsidDel="00000000" w:rsidR="00000000" w:rsidRPr="00000000">
        <w:rPr>
          <w:rtl w:val="0"/>
        </w:rPr>
        <w:t xml:space="preserve"> [Pàgina web]. </w:t>
      </w:r>
      <w:hyperlink r:id="rId97">
        <w:r w:rsidDel="00000000" w:rsidR="00000000" w:rsidRPr="00000000">
          <w:rPr>
            <w:color w:val="1155cc"/>
            <w:u w:val="single"/>
            <w:rtl w:val="0"/>
          </w:rPr>
          <w:t xml:space="preserve">https://www.unirioja.es/innovaciondocente/</w:t>
        </w:r>
      </w:hyperlink>
      <w:r w:rsidDel="00000000" w:rsidR="00000000" w:rsidRPr="00000000">
        <w:rPr>
          <w:rtl w:val="0"/>
        </w:rPr>
        <w:t xml:space="preserve"> </w:t>
      </w:r>
    </w:p>
    <w:p w:rsidR="00000000" w:rsidDel="00000000" w:rsidP="00000000" w:rsidRDefault="00000000" w:rsidRPr="00000000" w14:paraId="000000AE">
      <w:pPr>
        <w:rPr/>
      </w:pPr>
      <w:r w:rsidDel="00000000" w:rsidR="00000000" w:rsidRPr="00000000">
        <w:rPr>
          <w:rtl w:val="0"/>
        </w:rPr>
        <w:t xml:space="preserve">Universitat de València. (2022a). </w:t>
      </w:r>
      <w:r w:rsidDel="00000000" w:rsidR="00000000" w:rsidRPr="00000000">
        <w:rPr>
          <w:i w:val="1"/>
          <w:rtl w:val="0"/>
        </w:rPr>
        <w:t xml:space="preserve">Oferta formativa PAD [</w:t>
      </w:r>
      <w:r w:rsidDel="00000000" w:rsidR="00000000" w:rsidRPr="00000000">
        <w:rPr>
          <w:rtl w:val="0"/>
        </w:rPr>
        <w:t xml:space="preserve">Pàgina web]. </w:t>
      </w:r>
      <w:hyperlink r:id="rId98">
        <w:r w:rsidDel="00000000" w:rsidR="00000000" w:rsidRPr="00000000">
          <w:rPr>
            <w:color w:val="1155cc"/>
            <w:u w:val="single"/>
            <w:rtl w:val="0"/>
          </w:rPr>
          <w:t xml:space="preserve">https://www.uv.es/uvweb/servicio-formacion-permanente-innovacion-educativa/es/formacion-pdi/pi/pif/pad-plan-actualizacion-docente/oferta-formativa-pad-1286218038556.html</w:t>
        </w:r>
      </w:hyperlink>
      <w:r w:rsidDel="00000000" w:rsidR="00000000" w:rsidRPr="00000000">
        <w:rPr>
          <w:rtl w:val="0"/>
        </w:rPr>
        <w:t xml:space="preserve"> </w:t>
      </w:r>
    </w:p>
    <w:p w:rsidR="00000000" w:rsidDel="00000000" w:rsidP="00000000" w:rsidRDefault="00000000" w:rsidRPr="00000000" w14:paraId="000000AF">
      <w:pPr>
        <w:rPr/>
      </w:pPr>
      <w:r w:rsidDel="00000000" w:rsidR="00000000" w:rsidRPr="00000000">
        <w:rPr>
          <w:rtl w:val="0"/>
        </w:rPr>
        <w:t xml:space="preserve">Universitat de València. (2022b). Congreso de Innovación Educativa y Docencia en Red IN-RED [Pàgina web]. </w:t>
      </w:r>
      <w:hyperlink r:id="rId99">
        <w:r w:rsidDel="00000000" w:rsidR="00000000" w:rsidRPr="00000000">
          <w:rPr>
            <w:color w:val="1155cc"/>
            <w:u w:val="single"/>
            <w:rtl w:val="0"/>
          </w:rPr>
          <w:t xml:space="preserve">https://inred.blogs.upv.es/</w:t>
        </w:r>
      </w:hyperlink>
      <w:r w:rsidDel="00000000" w:rsidR="00000000" w:rsidRPr="00000000">
        <w:rPr>
          <w:rtl w:val="0"/>
        </w:rPr>
        <w:t xml:space="preserve"> </w:t>
      </w:r>
    </w:p>
    <w:p w:rsidR="00000000" w:rsidDel="00000000" w:rsidP="00000000" w:rsidRDefault="00000000" w:rsidRPr="00000000" w14:paraId="000000B0">
      <w:pPr>
        <w:rPr/>
      </w:pPr>
      <w:r w:rsidDel="00000000" w:rsidR="00000000" w:rsidRPr="00000000">
        <w:rPr>
          <w:rtl w:val="0"/>
        </w:rPr>
        <w:t xml:space="preserve">Universitat de València. (2022c). </w:t>
      </w:r>
      <w:r w:rsidDel="00000000" w:rsidR="00000000" w:rsidRPr="00000000">
        <w:rPr>
          <w:i w:val="1"/>
          <w:rtl w:val="0"/>
        </w:rPr>
        <w:t xml:space="preserve">UVIX. Oferta educativa online gratuita de la Universitat de València</w:t>
      </w:r>
      <w:r w:rsidDel="00000000" w:rsidR="00000000" w:rsidRPr="00000000">
        <w:rPr>
          <w:rtl w:val="0"/>
        </w:rPr>
        <w:t xml:space="preserve"> [Pàgina web]. </w:t>
      </w:r>
      <w:hyperlink r:id="rId100">
        <w:r w:rsidDel="00000000" w:rsidR="00000000" w:rsidRPr="00000000">
          <w:rPr>
            <w:color w:val="1155cc"/>
            <w:u w:val="single"/>
            <w:rtl w:val="0"/>
          </w:rPr>
          <w:t xml:space="preserve">https://uvix.uv.es/</w:t>
        </w:r>
      </w:hyperlink>
      <w:r w:rsidDel="00000000" w:rsidR="00000000" w:rsidRPr="00000000">
        <w:rPr>
          <w:rtl w:val="0"/>
        </w:rPr>
        <w:t xml:space="preserve"> </w:t>
      </w:r>
    </w:p>
    <w:p w:rsidR="00000000" w:rsidDel="00000000" w:rsidP="00000000" w:rsidRDefault="00000000" w:rsidRPr="00000000" w14:paraId="000000B1">
      <w:pPr>
        <w:rPr/>
      </w:pPr>
      <w:r w:rsidDel="00000000" w:rsidR="00000000" w:rsidRPr="00000000">
        <w:rPr>
          <w:rtl w:val="0"/>
        </w:rPr>
        <w:t xml:space="preserve">Universitat Jaume I. (2022). </w:t>
      </w:r>
      <w:r w:rsidDel="00000000" w:rsidR="00000000" w:rsidRPr="00000000">
        <w:rPr>
          <w:i w:val="1"/>
          <w:rtl w:val="0"/>
        </w:rPr>
        <w:t xml:space="preserve">Formació docent del Professorat </w:t>
      </w:r>
      <w:r w:rsidDel="00000000" w:rsidR="00000000" w:rsidRPr="00000000">
        <w:rPr>
          <w:rtl w:val="0"/>
        </w:rPr>
        <w:t xml:space="preserve">[Pàgina web]. </w:t>
      </w:r>
      <w:hyperlink r:id="rId101">
        <w:r w:rsidDel="00000000" w:rsidR="00000000" w:rsidRPr="00000000">
          <w:rPr>
            <w:color w:val="1155cc"/>
            <w:u w:val="single"/>
            <w:rtl w:val="0"/>
          </w:rPr>
          <w:t xml:space="preserve">https://www.uji.es/serveis/use/base/UFIE/formapdi/</w:t>
        </w:r>
      </w:hyperlink>
      <w:r w:rsidDel="00000000" w:rsidR="00000000" w:rsidRPr="00000000">
        <w:rPr>
          <w:rtl w:val="0"/>
        </w:rPr>
        <w:t xml:space="preserve"> </w:t>
      </w:r>
    </w:p>
    <w:p w:rsidR="00000000" w:rsidDel="00000000" w:rsidP="00000000" w:rsidRDefault="00000000" w:rsidRPr="00000000" w14:paraId="000000B2">
      <w:pPr>
        <w:rPr/>
      </w:pPr>
      <w:r w:rsidDel="00000000" w:rsidR="00000000" w:rsidRPr="00000000">
        <w:rPr>
          <w:rtl w:val="0"/>
        </w:rPr>
        <w:t xml:space="preserve">Universitat Politècnica de València. (Novembre, 2022). </w:t>
      </w:r>
      <w:r w:rsidDel="00000000" w:rsidR="00000000" w:rsidRPr="00000000">
        <w:rPr>
          <w:i w:val="1"/>
          <w:rtl w:val="0"/>
        </w:rPr>
        <w:t xml:space="preserve">UPV[X]. Formació Online</w:t>
      </w:r>
      <w:r w:rsidDel="00000000" w:rsidR="00000000" w:rsidRPr="00000000">
        <w:rPr>
          <w:rtl w:val="0"/>
        </w:rPr>
        <w:t xml:space="preserve"> [Pàgina web]. </w:t>
      </w:r>
      <w:hyperlink r:id="rId102">
        <w:r w:rsidDel="00000000" w:rsidR="00000000" w:rsidRPr="00000000">
          <w:rPr>
            <w:color w:val="1155cc"/>
            <w:u w:val="single"/>
            <w:rtl w:val="0"/>
          </w:rPr>
          <w:t xml:space="preserve">https://upvx.es/</w:t>
        </w:r>
      </w:hyperlink>
      <w:r w:rsidDel="00000000" w:rsidR="00000000" w:rsidRPr="00000000">
        <w:rPr>
          <w:rtl w:val="0"/>
        </w:rPr>
        <w:t xml:space="preserve"> </w:t>
      </w:r>
    </w:p>
    <w:p w:rsidR="00000000" w:rsidDel="00000000" w:rsidP="00000000" w:rsidRDefault="00000000" w:rsidRPr="00000000" w14:paraId="000000B3">
      <w:pPr>
        <w:rPr/>
      </w:pPr>
      <w:r w:rsidDel="00000000" w:rsidR="00000000" w:rsidRPr="00000000">
        <w:rPr>
          <w:rtl w:val="0"/>
        </w:rPr>
        <w:t xml:space="preserve">Universitat Pompeu Fabra. (2022). </w:t>
      </w:r>
      <w:r w:rsidDel="00000000" w:rsidR="00000000" w:rsidRPr="00000000">
        <w:rPr>
          <w:i w:val="1"/>
          <w:rtl w:val="0"/>
        </w:rPr>
        <w:t xml:space="preserve">Cursos en línea MOOC</w:t>
      </w:r>
      <w:r w:rsidDel="00000000" w:rsidR="00000000" w:rsidRPr="00000000">
        <w:rPr>
          <w:rtl w:val="0"/>
        </w:rPr>
        <w:t xml:space="preserve">  [Pàgina web]. </w:t>
      </w:r>
      <w:hyperlink r:id="rId103">
        <w:r w:rsidDel="00000000" w:rsidR="00000000" w:rsidRPr="00000000">
          <w:rPr>
            <w:color w:val="1155cc"/>
            <w:u w:val="single"/>
            <w:rtl w:val="0"/>
          </w:rPr>
          <w:t xml:space="preserve">https://www.upf.edu/es/web/mooc-upf/moocs-hechos</w:t>
        </w:r>
      </w:hyperlink>
      <w:r w:rsidDel="00000000" w:rsidR="00000000" w:rsidRPr="00000000">
        <w:rPr>
          <w:rtl w:val="0"/>
        </w:rPr>
        <w:t xml:space="preserve"> </w:t>
      </w:r>
    </w:p>
    <w:p w:rsidR="00000000" w:rsidDel="00000000" w:rsidP="00000000" w:rsidRDefault="00000000" w:rsidRPr="00000000" w14:paraId="000000B4">
      <w:pPr>
        <w:rPr/>
      </w:pPr>
      <w:r w:rsidDel="00000000" w:rsidR="00000000" w:rsidRPr="00000000">
        <w:rPr>
          <w:rtl w:val="0"/>
        </w:rPr>
        <w:t xml:space="preserve">Wenger, E., Mcdermott, R., i  Snyder, W. M. (2002). </w:t>
      </w:r>
      <w:r w:rsidDel="00000000" w:rsidR="00000000" w:rsidRPr="00000000">
        <w:rPr>
          <w:i w:val="1"/>
          <w:rtl w:val="0"/>
        </w:rPr>
        <w:t xml:space="preserve">Cultivating communities of practice: a guide to managing knowledge. </w:t>
      </w:r>
      <w:r w:rsidDel="00000000" w:rsidR="00000000" w:rsidRPr="00000000">
        <w:rPr>
          <w:rtl w:val="0"/>
        </w:rPr>
        <w:t xml:space="preserve">Boston, Massachusetts: Harvard Business School Press.</w:t>
      </w:r>
    </w:p>
    <w:p w:rsidR="00000000" w:rsidDel="00000000" w:rsidP="00000000" w:rsidRDefault="00000000" w:rsidRPr="00000000" w14:paraId="000000B5">
      <w:pPr>
        <w:rPr/>
      </w:pPr>
      <w:r w:rsidDel="00000000" w:rsidR="00000000" w:rsidRPr="00000000">
        <w:rPr>
          <w:rtl w:val="0"/>
        </w:rPr>
        <w:t xml:space="preserve">Wilkins, E. A., i Shin, E. K. (2011). Peer feedback: Who, what, when, why, and how. </w:t>
      </w:r>
      <w:r w:rsidDel="00000000" w:rsidR="00000000" w:rsidRPr="00000000">
        <w:rPr>
          <w:i w:val="1"/>
          <w:rtl w:val="0"/>
        </w:rPr>
        <w:t xml:space="preserve">The Education Digest, 76</w:t>
      </w:r>
      <w:r w:rsidDel="00000000" w:rsidR="00000000" w:rsidRPr="00000000">
        <w:rPr>
          <w:rtl w:val="0"/>
        </w:rPr>
        <w:t xml:space="preserve">(6), 49.</w:t>
      </w:r>
    </w:p>
    <w:p w:rsidR="00000000" w:rsidDel="00000000" w:rsidP="00000000" w:rsidRDefault="00000000" w:rsidRPr="00000000" w14:paraId="000000B6">
      <w:pPr>
        <w:rPr/>
      </w:pPr>
      <w:r w:rsidDel="00000000" w:rsidR="00000000" w:rsidRPr="00000000">
        <w:rPr>
          <w:rtl w:val="0"/>
        </w:rPr>
        <w:t xml:space="preserve">Zapico, E. [@EliaZapico]. (6 de desembre, 2022). </w:t>
      </w:r>
      <w:r w:rsidDel="00000000" w:rsidR="00000000" w:rsidRPr="00000000">
        <w:rPr>
          <w:i w:val="1"/>
          <w:rtl w:val="0"/>
        </w:rPr>
        <w:t xml:space="preserve">El #mapa de #empatía de Dave Gray, es una herramienta de pensamiento visual, utilizada para comprender las necesidades de los</w:t>
      </w:r>
      <w:r w:rsidDel="00000000" w:rsidR="00000000" w:rsidRPr="00000000">
        <w:rPr>
          <w:rtl w:val="0"/>
        </w:rPr>
        <w:t xml:space="preserve"> [Tuit]. Twitter.</w:t>
      </w:r>
    </w:p>
    <w:p w:rsidR="00000000" w:rsidDel="00000000" w:rsidP="00000000" w:rsidRDefault="00000000" w:rsidRPr="00000000" w14:paraId="000000B7">
      <w:pPr>
        <w:rPr/>
        <w:sectPr>
          <w:headerReference r:id="rId104" w:type="first"/>
          <w:footerReference r:id="rId105" w:type="first"/>
          <w:type w:val="nextPage"/>
          <w:pgSz w:h="16838" w:w="11906" w:orient="portrait"/>
          <w:pgMar w:bottom="1440" w:top="1440" w:left="1077" w:right="1077" w:header="709" w:footer="709"/>
          <w:pgNumType w:start="1"/>
          <w:titlePg w:val="1"/>
        </w:sectPr>
      </w:pPr>
      <w:r w:rsidDel="00000000" w:rsidR="00000000" w:rsidRPr="00000000">
        <w:rPr>
          <w:rtl w:val="0"/>
        </w:rPr>
      </w:r>
    </w:p>
    <w:p w:rsidR="00000000" w:rsidDel="00000000" w:rsidP="00000000" w:rsidRDefault="00000000" w:rsidRPr="00000000" w14:paraId="000000B8">
      <w:pPr>
        <w:rPr>
          <w:sz w:val="26"/>
          <w:szCs w:val="26"/>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-685799</wp:posOffset>
                </wp:positionH>
                <wp:positionV relativeFrom="paragraph">
                  <wp:posOffset>-901699</wp:posOffset>
                </wp:positionV>
                <wp:extent cx="7667625" cy="13902055"/>
                <wp:effectExtent b="0" l="0" r="0" t="0"/>
                <wp:wrapNone/>
                <wp:docPr id="6" name=""/>
                <a:graphic>
                  <a:graphicData uri="http://schemas.microsoft.com/office/word/2010/wordprocessingShape">
                    <wps:wsp>
                      <wps:cNvSpPr/>
                      <wps:cNvPr id="5" name="Shape 5"/>
                      <wps:spPr>
                        <a:xfrm>
                          <a:off x="1518538" y="0"/>
                          <a:ext cx="7654925" cy="7560000"/>
                        </a:xfrm>
                        <a:prstGeom prst="rect">
                          <a:avLst/>
                        </a:prstGeom>
                        <a:solidFill>
                          <a:srgbClr val="003864"/>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-685799</wp:posOffset>
                </wp:positionH>
                <wp:positionV relativeFrom="paragraph">
                  <wp:posOffset>-901699</wp:posOffset>
                </wp:positionV>
                <wp:extent cx="7667625" cy="13902055"/>
                <wp:effectExtent b="0" l="0" r="0" t="0"/>
                <wp:wrapNone/>
                <wp:docPr id="6" name="image16.png"/>
                <a:graphic>
                  <a:graphicData uri="http://schemas.openxmlformats.org/drawingml/2006/picture">
                    <pic:pic>
                      <pic:nvPicPr>
                        <pic:cNvPr id="0" name="image16.png"/>
                        <pic:cNvPicPr preferRelativeResize="0"/>
                      </pic:nvPicPr>
                      <pic:blipFill>
                        <a:blip r:embed="rId106"/>
                        <a:srcRect/>
                        <a:stretch>
                          <a:fillRect/>
                        </a:stretch>
                      </pic:blipFill>
                      <pic:spPr>
                        <a:xfrm>
                          <a:off x="0" y="0"/>
                          <a:ext cx="7667625" cy="139020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4699000</wp:posOffset>
                </wp:positionH>
                <wp:positionV relativeFrom="paragraph">
                  <wp:posOffset>8470900</wp:posOffset>
                </wp:positionV>
                <wp:extent cx="1360170" cy="381000"/>
                <wp:effectExtent b="0" l="0" r="0" t="0"/>
                <wp:wrapSquare wrapText="bothSides" distB="0" distT="0" distL="114300" distR="114300"/>
                <wp:docPr id="3" name=""/>
                <a:graphic>
                  <a:graphicData uri="http://schemas.microsoft.com/office/word/2010/wordprocessingShape">
                    <wps:wsp>
                      <wps:cNvSpPr/>
                      <wps:cNvPr id="3" name="Shape 3"/>
                      <wps:spPr>
                        <a:xfrm>
                          <a:off x="4670678" y="3594263"/>
                          <a:ext cx="1350645" cy="371475"/>
                        </a:xfrm>
                        <a:prstGeom prst="rect">
                          <a:avLst/>
                        </a:prstGeom>
                        <a:noFill/>
                        <a:ln>
                          <a:noFill/>
                        </a:ln>
                      </wps:spPr>
                      <wps:txbx>
                        <w:txbxContent>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t xml:space="preserve">#ProDigital</w:t>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4699000</wp:posOffset>
                </wp:positionH>
                <wp:positionV relativeFrom="paragraph">
                  <wp:posOffset>8470900</wp:posOffset>
                </wp:positionV>
                <wp:extent cx="1360170" cy="381000"/>
                <wp:effectExtent b="0" l="0" r="0" t="0"/>
                <wp:wrapSquare wrapText="bothSides" distB="0" distT="0" distL="114300" distR="114300"/>
                <wp:docPr id="3" name="image13.png"/>
                <a:graphic>
                  <a:graphicData uri="http://schemas.openxmlformats.org/drawingml/2006/picture">
                    <pic:pic>
                      <pic:nvPicPr>
                        <pic:cNvPr id="0" name="image13.png"/>
                        <pic:cNvPicPr preferRelativeResize="0"/>
                      </pic:nvPicPr>
                      <pic:blipFill>
                        <a:blip r:embed="rId107"/>
                        <a:srcRect/>
                        <a:stretch>
                          <a:fillRect/>
                        </a:stretch>
                      </pic:blipFill>
                      <pic:spPr>
                        <a:xfrm>
                          <a:off x="0" y="0"/>
                          <a:ext cx="1360170" cy="38100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216535</wp:posOffset>
            </wp:positionH>
            <wp:positionV relativeFrom="paragraph">
              <wp:posOffset>8460105</wp:posOffset>
            </wp:positionV>
            <wp:extent cx="1894205" cy="396240"/>
            <wp:effectExtent b="0" l="0" r="0" t="0"/>
            <wp:wrapSquare wrapText="bothSides" distB="0" distT="0" distL="114300" distR="114300"/>
            <wp:docPr id="18"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894205" cy="396240"/>
                    </a:xfrm>
                    <a:prstGeom prst="rect"/>
                    <a:ln/>
                  </pic:spPr>
                </pic:pic>
              </a:graphicData>
            </a:graphic>
          </wp:anchor>
        </w:drawing>
      </w:r>
    </w:p>
    <w:sectPr>
      <w:footerReference r:id="rId108" w:type="first"/>
      <w:type w:val="nextPage"/>
      <w:pgSz w:h="16838" w:w="11906" w:orient="portrait"/>
      <w:pgMar w:bottom="1440" w:top="1440" w:left="1077" w:right="1077" w:header="709" w:footer="709"/>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IBM Plex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BM Plex Sans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IBM Plex Sans SemiBol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tbl>
    <w:tblPr>
      <w:tblStyle w:val="Table5"/>
      <w:tblW w:w="907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0"/>
      <w:gridCol w:w="4540"/>
      <w:tblGridChange w:id="0">
        <w:tblGrid>
          <w:gridCol w:w="4530"/>
          <w:gridCol w:w="454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IBM Plex Sans Light" w:cs="IBM Plex Sans Light" w:eastAsia="IBM Plex Sans Light" w:hAnsi="IBM Plex Sans Light"/>
        <w:color w:val="1a1a1a"/>
        <w:sz w:val="24"/>
        <w:szCs w:val="24"/>
        <w:lang w:val="ca-ES"/>
      </w:rPr>
    </w:rPrDefault>
    <w:pPrDefault>
      <w:pPr>
        <w:spacing w:after="24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IBM Plex Sans" w:cs="IBM Plex Sans" w:eastAsia="IBM Plex Sans" w:hAnsi="IBM Plex Sans"/>
      <w:b w:val="1"/>
      <w:sz w:val="36"/>
      <w:szCs w:val="36"/>
    </w:rPr>
  </w:style>
  <w:style w:type="paragraph" w:styleId="Heading2">
    <w:name w:val="heading 2"/>
    <w:basedOn w:val="Normal"/>
    <w:next w:val="Normal"/>
    <w:pPr>
      <w:keepNext w:val="1"/>
      <w:keepLines w:val="1"/>
      <w:spacing w:after="0" w:before="40" w:lineRule="auto"/>
    </w:pPr>
    <w:rPr>
      <w:rFonts w:ascii="IBM Plex Sans" w:cs="IBM Plex Sans" w:eastAsia="IBM Plex Sans" w:hAnsi="IBM Plex Sans"/>
      <w:b w:val="1"/>
      <w:sz w:val="28"/>
      <w:szCs w:val="28"/>
    </w:rPr>
  </w:style>
  <w:style w:type="paragraph" w:styleId="Heading3">
    <w:name w:val="heading 3"/>
    <w:basedOn w:val="Normal"/>
    <w:next w:val="Normal"/>
    <w:pPr>
      <w:spacing w:after="0" w:before="40" w:lineRule="auto"/>
    </w:pPr>
    <w:rPr>
      <w:rFonts w:ascii="IBM Plex Sans" w:cs="IBM Plex Sans" w:eastAsia="IBM Plex Sans" w:hAnsi="IBM Plex Sans"/>
      <w:b w:val="1"/>
    </w:rPr>
  </w:style>
  <w:style w:type="paragraph" w:styleId="Heading4">
    <w:name w:val="heading 4"/>
    <w:basedOn w:val="Normal"/>
    <w:next w:val="Normal"/>
    <w:pPr>
      <w:keepNext w:val="1"/>
      <w:keepLines w:val="1"/>
      <w:spacing w:after="0" w:before="40" w:lineRule="auto"/>
    </w:pPr>
    <w:rPr>
      <w:rFonts w:ascii="IBM Plex Sans" w:cs="IBM Plex Sans" w:eastAsia="IBM Plex Sans" w:hAnsi="IBM Plex Sans"/>
      <w:i w:val="1"/>
      <w:color w:val="000000"/>
    </w:rPr>
  </w:style>
  <w:style w:type="paragraph" w:styleId="Heading5">
    <w:name w:val="heading 5"/>
    <w:basedOn w:val="Normal"/>
    <w:next w:val="Normal"/>
    <w:pPr>
      <w:keepNext w:val="1"/>
      <w:keepLines w:val="1"/>
      <w:spacing w:after="0" w:before="40" w:lineRule="auto"/>
    </w:pPr>
    <w:rPr>
      <w:rFonts w:ascii="IBM Plex Sans" w:cs="IBM Plex Sans" w:eastAsia="IBM Plex Sans" w:hAnsi="IBM Plex Sans"/>
      <w:color w:val="000000"/>
    </w:rPr>
  </w:style>
  <w:style w:type="paragraph" w:styleId="Heading6">
    <w:name w:val="heading 6"/>
    <w:basedOn w:val="Normal"/>
    <w:next w:val="Normal"/>
    <w:pPr>
      <w:keepNext w:val="1"/>
      <w:keepLines w:val="1"/>
      <w:spacing w:after="0" w:before="40" w:lineRule="auto"/>
    </w:pPr>
    <w:rPr>
      <w:rFonts w:ascii="IBM Plex Sans" w:cs="IBM Plex Sans" w:eastAsia="IBM Plex Sans" w:hAnsi="IBM Plex Sans"/>
      <w:color w:val="1f3863"/>
    </w:rPr>
  </w:style>
  <w:style w:type="paragraph" w:styleId="Title">
    <w:name w:val="Title"/>
    <w:basedOn w:val="Normal"/>
    <w:next w:val="Normal"/>
    <w:pPr>
      <w:spacing w:before="2880" w:line="240" w:lineRule="auto"/>
    </w:pPr>
    <w:rPr>
      <w:rFonts w:ascii="IBM Plex Sans" w:cs="IBM Plex Sans" w:eastAsia="IBM Plex Sans" w:hAnsi="IBM Plex Sans"/>
      <w:b w:val="1"/>
      <w:color w:val="ffffff"/>
      <w:sz w:val="120"/>
      <w:szCs w:val="120"/>
    </w:rPr>
  </w:style>
  <w:style w:type="paragraph" w:styleId="Subtitle">
    <w:name w:val="Subtitle"/>
    <w:basedOn w:val="Normal"/>
    <w:next w:val="Normal"/>
    <w:pPr>
      <w:spacing w:after="160" w:lineRule="auto"/>
    </w:pPr>
    <w:rPr>
      <w:rFonts w:ascii="IBM Plex Sans" w:cs="IBM Plex Sans" w:eastAsia="IBM Plex Sans" w:hAnsi="IBM Plex Sans"/>
      <w:color w:val="5a5a5a"/>
      <w:sz w:val="22"/>
      <w:szCs w:val="22"/>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red-u.org/" TargetMode="External"/><Relationship Id="rId42" Type="http://schemas.openxmlformats.org/officeDocument/2006/relationships/hyperlink" Target="http://staffmobility.eu/" TargetMode="External"/><Relationship Id="rId41" Type="http://schemas.openxmlformats.org/officeDocument/2006/relationships/hyperlink" Target="https://eera-ecer.de/" TargetMode="External"/><Relationship Id="rId44" Type="http://schemas.openxmlformats.org/officeDocument/2006/relationships/hyperlink" Target="https://www.educacionyfp.gob.es/servicios-al-ciudadano/catalogo/profesorado.html" TargetMode="External"/><Relationship Id="rId43" Type="http://schemas.openxmlformats.org/officeDocument/2006/relationships/hyperlink" Target="https://www.unica-network.eu/" TargetMode="External"/><Relationship Id="rId46" Type="http://schemas.openxmlformats.org/officeDocument/2006/relationships/hyperlink" Target="http://www.sepie.es/" TargetMode="External"/><Relationship Id="rId45" Type="http://schemas.openxmlformats.org/officeDocument/2006/relationships/hyperlink" Target="https://www.educacionyfp.gob.es/servicios-al-ciudadano/catalogo/profesorado/convocatorias-para-el-extranjero/auxiliares-conversacion-espanoles-en-extranjero.html" TargetMode="External"/><Relationship Id="rId107" Type="http://schemas.openxmlformats.org/officeDocument/2006/relationships/image" Target="media/image13.png"/><Relationship Id="rId106" Type="http://schemas.openxmlformats.org/officeDocument/2006/relationships/image" Target="media/image16.png"/><Relationship Id="rId105" Type="http://schemas.openxmlformats.org/officeDocument/2006/relationships/footer" Target="footer4.xml"/><Relationship Id="rId104" Type="http://schemas.openxmlformats.org/officeDocument/2006/relationships/header" Target="header1.xml"/><Relationship Id="rId108" Type="http://schemas.openxmlformats.org/officeDocument/2006/relationships/footer" Target="footer3.xml"/><Relationship Id="rId48" Type="http://schemas.openxmlformats.org/officeDocument/2006/relationships/hyperlink" Target="https://www.cedefop.europa.eu/es" TargetMode="External"/><Relationship Id="rId47" Type="http://schemas.openxmlformats.org/officeDocument/2006/relationships/hyperlink" Target="https://www.unica-network.eu/" TargetMode="External"/><Relationship Id="rId49" Type="http://schemas.openxmlformats.org/officeDocument/2006/relationships/hyperlink" Target="https://www.dtransform.eu/" TargetMode="External"/><Relationship Id="rId103" Type="http://schemas.openxmlformats.org/officeDocument/2006/relationships/hyperlink" Target="https://www.upf.edu/es/web/mooc-upf/moocs-hechos" TargetMode="External"/><Relationship Id="rId102" Type="http://schemas.openxmlformats.org/officeDocument/2006/relationships/hyperlink" Target="https://upvx.es/" TargetMode="External"/><Relationship Id="rId101" Type="http://schemas.openxmlformats.org/officeDocument/2006/relationships/hyperlink" Target="https://www.uji.es/serveis/use/base/UFIE/formapdi/" TargetMode="External"/><Relationship Id="rId100" Type="http://schemas.openxmlformats.org/officeDocument/2006/relationships/hyperlink" Target="https://uvix.uv.es/" TargetMode="External"/><Relationship Id="rId31" Type="http://schemas.openxmlformats.org/officeDocument/2006/relationships/hyperlink" Target="https://uvix.uv.es/" TargetMode="External"/><Relationship Id="rId30" Type="http://schemas.openxmlformats.org/officeDocument/2006/relationships/hyperlink" Target="https://upvx.es/" TargetMode="External"/><Relationship Id="rId33" Type="http://schemas.openxmlformats.org/officeDocument/2006/relationships/hyperlink" Target="https://enlinea.intef.es/" TargetMode="External"/><Relationship Id="rId32" Type="http://schemas.openxmlformats.org/officeDocument/2006/relationships/hyperlink" Target="https://www.upf.edu/es/web/mooc-upf/moocs-hechos" TargetMode="External"/><Relationship Id="rId35" Type="http://schemas.openxmlformats.org/officeDocument/2006/relationships/hyperlink" Target="https://unips.fi/" TargetMode="External"/><Relationship Id="rId34" Type="http://schemas.openxmlformats.org/officeDocument/2006/relationships/hyperlink" Target="https://www.su.se/ceul/english/education/workshops/upcoming-workshops" TargetMode="External"/><Relationship Id="rId37" Type="http://schemas.openxmlformats.org/officeDocument/2006/relationships/hyperlink" Target="https://eldiariodelaeducacion.com/" TargetMode="External"/><Relationship Id="rId36" Type="http://schemas.openxmlformats.org/officeDocument/2006/relationships/hyperlink" Target="https://www.educacionyfp.gob.es/servicios-al-ciudadano/catalogo/profesorado.html" TargetMode="External"/><Relationship Id="rId39" Type="http://schemas.openxmlformats.org/officeDocument/2006/relationships/hyperlink" Target="https://cuedespyd.hypotheses.org/" TargetMode="External"/><Relationship Id="rId38" Type="http://schemas.openxmlformats.org/officeDocument/2006/relationships/hyperlink" Target="https://noticias.red-u.org/" TargetMode="External"/><Relationship Id="rId20" Type="http://schemas.openxmlformats.org/officeDocument/2006/relationships/hyperlink" Target="https://www.uji.es/serveis/use/base/UFIE/formapdi/" TargetMode="External"/><Relationship Id="rId22" Type="http://schemas.openxmlformats.org/officeDocument/2006/relationships/hyperlink" Target="https://amieedu.org/formato-programa-cimie2023/#" TargetMode="External"/><Relationship Id="rId21" Type="http://schemas.openxmlformats.org/officeDocument/2006/relationships/hyperlink" Target="https://www.uv.es/uvweb/servicio-formacion-permanente-innovacion-educativa/es/formacion-pdi/pi/pif/pad-plan-actualizacion-docente/oferta-formativa-pad-1286218038556.html" TargetMode="External"/><Relationship Id="rId24" Type="http://schemas.openxmlformats.org/officeDocument/2006/relationships/hyperlink" Target="https://eera-ecer.de/previous-ecers/ecer-2022-yerevan/" TargetMode="External"/><Relationship Id="rId23" Type="http://schemas.openxmlformats.org/officeDocument/2006/relationships/hyperlink" Target="https://red-u.org/wp-content/uploads/2022/11/REDU-BURGOS-2022-PROG-2.pdf" TargetMode="External"/><Relationship Id="rId26" Type="http://schemas.openxmlformats.org/officeDocument/2006/relationships/hyperlink" Target="https://aidipe2022.aidipe.org/" TargetMode="External"/><Relationship Id="rId25" Type="http://schemas.openxmlformats.org/officeDocument/2006/relationships/hyperlink" Target="https://inred.blogs.upv.es/" TargetMode="External"/><Relationship Id="rId28" Type="http://schemas.openxmlformats.org/officeDocument/2006/relationships/hyperlink" Target="https://www.unirioja.es/innovaciondocente/" TargetMode="External"/><Relationship Id="rId27" Type="http://schemas.openxmlformats.org/officeDocument/2006/relationships/hyperlink" Target="https://jute2023.webs.ull.es/" TargetMode="External"/><Relationship Id="rId29" Type="http://schemas.openxmlformats.org/officeDocument/2006/relationships/hyperlink" Target="https://www.uam.es/CentroFormacionContinua/EX_Mentoria_Universitaria/1446794732147.htm?language=es_ES&amp;nDept=10&amp;pid=1446755564845&amp;pidDept=1446755610778" TargetMode="External"/><Relationship Id="rId95" Type="http://schemas.openxmlformats.org/officeDocument/2006/relationships/hyperlink" Target="https://www.su.se/ceul/english/education/workshops/upcoming-workshops" TargetMode="External"/><Relationship Id="rId94" Type="http://schemas.openxmlformats.org/officeDocument/2006/relationships/hyperlink" Target="https://web.ua.es/es/ice/formacion/programa-de-formacion-docente.html" TargetMode="External"/><Relationship Id="rId97" Type="http://schemas.openxmlformats.org/officeDocument/2006/relationships/hyperlink" Target="https://www.unirioja.es/innovaciondocente/" TargetMode="External"/><Relationship Id="rId96" Type="http://schemas.openxmlformats.org/officeDocument/2006/relationships/hyperlink" Target="https://jute2023.webs.ull.es/" TargetMode="External"/><Relationship Id="rId11" Type="http://schemas.openxmlformats.org/officeDocument/2006/relationships/image" Target="media/image8.png"/><Relationship Id="rId99" Type="http://schemas.openxmlformats.org/officeDocument/2006/relationships/hyperlink" Target="https://inred.blogs.upv.es/" TargetMode="External"/><Relationship Id="rId10" Type="http://schemas.openxmlformats.org/officeDocument/2006/relationships/image" Target="media/image12.png"/><Relationship Id="rId98" Type="http://schemas.openxmlformats.org/officeDocument/2006/relationships/hyperlink" Target="https://www.uv.es/uvweb/servicio-formacion-permanente-innovacion-educativa/es/formacion-pdi/pi/pif/pad-plan-actualizacion-docente/oferta-formativa-pad-1286218038556.html" TargetMode="External"/><Relationship Id="rId13" Type="http://schemas.openxmlformats.org/officeDocument/2006/relationships/footer" Target="footer1.xml"/><Relationship Id="rId12" Type="http://schemas.openxmlformats.org/officeDocument/2006/relationships/footer" Target="footer2.xml"/><Relationship Id="rId91" Type="http://schemas.openxmlformats.org/officeDocument/2006/relationships/hyperlink" Target="http://staffmobility.eu/staff-week-search" TargetMode="External"/><Relationship Id="rId90" Type="http://schemas.openxmlformats.org/officeDocument/2006/relationships/hyperlink" Target="https://www.unica-network.eu/" TargetMode="External"/><Relationship Id="rId93" Type="http://schemas.openxmlformats.org/officeDocument/2006/relationships/hyperlink" Target="https://www.uam.es/CentroFormacionContinua/EX_Mentoria_Universitaria/1446794732147.htm?language=es_ES&amp;nDept=10&amp;pid=1446755564845&amp;pidDept=1446755610778" TargetMode="External"/><Relationship Id="rId92" Type="http://schemas.openxmlformats.org/officeDocument/2006/relationships/hyperlink" Target="https://unips.fi/" TargetMode="External"/><Relationship Id="rId15" Type="http://schemas.openxmlformats.org/officeDocument/2006/relationships/image" Target="media/image1.png"/><Relationship Id="rId14" Type="http://schemas.openxmlformats.org/officeDocument/2006/relationships/image" Target="media/image10.png"/><Relationship Id="rId17" Type="http://schemas.openxmlformats.org/officeDocument/2006/relationships/image" Target="media/image5.png"/><Relationship Id="rId16" Type="http://schemas.openxmlformats.org/officeDocument/2006/relationships/image" Target="media/image14.png"/><Relationship Id="rId19" Type="http://schemas.openxmlformats.org/officeDocument/2006/relationships/hyperlink" Target="https://web.ua.es/es/ice/formacion/programa-de-formacion-docente.html" TargetMode="External"/><Relationship Id="rId18" Type="http://schemas.openxmlformats.org/officeDocument/2006/relationships/image" Target="media/image6.png"/><Relationship Id="rId84" Type="http://schemas.openxmlformats.org/officeDocument/2006/relationships/hyperlink" Target="https://red-u.org/" TargetMode="External"/><Relationship Id="rId83" Type="http://schemas.openxmlformats.org/officeDocument/2006/relationships/hyperlink" Target="https://noticias.red-u.org/" TargetMode="External"/><Relationship Id="rId86" Type="http://schemas.openxmlformats.org/officeDocument/2006/relationships/hyperlink" Target="http://www.sepie.es/" TargetMode="External"/><Relationship Id="rId85" Type="http://schemas.openxmlformats.org/officeDocument/2006/relationships/hyperlink" Target="https://red-u.org/wp-content/uploads/2022/11/REDU-BURGOS-2022-PROG-2.pdf" TargetMode="External"/><Relationship Id="rId88" Type="http://schemas.openxmlformats.org/officeDocument/2006/relationships/hyperlink" Target="https://t.me/eduhacking" TargetMode="External"/><Relationship Id="rId87" Type="http://schemas.openxmlformats.org/officeDocument/2006/relationships/hyperlink" Target="https://joseluisserrano.net/" TargetMode="External"/><Relationship Id="rId89" Type="http://schemas.openxmlformats.org/officeDocument/2006/relationships/hyperlink" Target="https://www.dtransform.eu/" TargetMode="External"/><Relationship Id="rId80" Type="http://schemas.openxmlformats.org/officeDocument/2006/relationships/hyperlink" Target="https://www.educacionyfp.gob.es/servicios-al-ciudadano/catalogo/profesorado/convocatorias-para-el-extranjero/auxiliares-conversacion-espanoles-en-extranjero.html" TargetMode="External"/><Relationship Id="rId82" Type="http://schemas.openxmlformats.org/officeDocument/2006/relationships/hyperlink" Target="http://laclasedemiren.blogspot.com/" TargetMode="External"/><Relationship Id="rId81" Type="http://schemas.openxmlformats.org/officeDocument/2006/relationships/hyperlink" Target="https://www.researchgate.net/publication/289671623"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5" Type="http://schemas.openxmlformats.org/officeDocument/2006/relationships/styles" Target="styles.xml"/><Relationship Id="rId6" Type="http://schemas.openxmlformats.org/officeDocument/2006/relationships/image" Target="media/image17.png"/><Relationship Id="rId7" Type="http://schemas.openxmlformats.org/officeDocument/2006/relationships/image" Target="media/image15.png"/><Relationship Id="rId8" Type="http://schemas.openxmlformats.org/officeDocument/2006/relationships/image" Target="media/image2.png"/><Relationship Id="rId73" Type="http://schemas.openxmlformats.org/officeDocument/2006/relationships/hyperlink" Target="https://twitter.com/sebasesrad" TargetMode="External"/><Relationship Id="rId72" Type="http://schemas.openxmlformats.org/officeDocument/2006/relationships/hyperlink" Target="https://eldiariodelaeducacion.com/" TargetMode="External"/><Relationship Id="rId75" Type="http://schemas.openxmlformats.org/officeDocument/2006/relationships/hyperlink" Target="https://doi.org/10.4995/redu.2020.13145" TargetMode="External"/><Relationship Id="rId74" Type="http://schemas.openxmlformats.org/officeDocument/2006/relationships/hyperlink" Target="https://investigaciondocente.com/" TargetMode="External"/><Relationship Id="rId77" Type="http://schemas.openxmlformats.org/officeDocument/2006/relationships/hyperlink" Target="https://enlinea.intef.es/" TargetMode="External"/><Relationship Id="rId76" Type="http://schemas.openxmlformats.org/officeDocument/2006/relationships/hyperlink" Target="https://blog.manuelfnavas.es/" TargetMode="External"/><Relationship Id="rId79" Type="http://schemas.openxmlformats.org/officeDocument/2006/relationships/hyperlink" Target="https://www.educacionyfp.gob.es/servicios-al-ciudadano/catalogo/profesorado.html" TargetMode="External"/><Relationship Id="rId78" Type="http://schemas.openxmlformats.org/officeDocument/2006/relationships/hyperlink" Target="https://twitter.com/gustavolorente1/status/1600487611835056128?s=20&amp;t=nHOcQRae6mGjrmOuN3dBoQ" TargetMode="External"/><Relationship Id="rId71" Type="http://schemas.openxmlformats.org/officeDocument/2006/relationships/hyperlink" Target="https://eera-ecer.de/previous-ecers/ecer-2022-yerevan/" TargetMode="External"/><Relationship Id="rId70" Type="http://schemas.openxmlformats.org/officeDocument/2006/relationships/hyperlink" Target="https://eera-ecer.de/" TargetMode="External"/><Relationship Id="rId62" Type="http://schemas.openxmlformats.org/officeDocument/2006/relationships/image" Target="media/image7.png"/><Relationship Id="rId61" Type="http://schemas.openxmlformats.org/officeDocument/2006/relationships/hyperlink" Target="https://twitter.com/EliaZapico/status/1600155890274824193?s=20&amp;t=nHOcQRae6mGjrmOuN3dBoQ" TargetMode="External"/><Relationship Id="rId64" Type="http://schemas.openxmlformats.org/officeDocument/2006/relationships/image" Target="media/image9.png"/><Relationship Id="rId63" Type="http://schemas.openxmlformats.org/officeDocument/2006/relationships/hyperlink" Target="https://twitter.com/gustavolorente1/status/1600487611835056128?s=20&amp;t=nHOcQRae6mGjrmOuN3dBoQ" TargetMode="External"/><Relationship Id="rId66" Type="http://schemas.openxmlformats.org/officeDocument/2006/relationships/hyperlink" Target="https://amieedu.org/" TargetMode="External"/><Relationship Id="rId65" Type="http://schemas.openxmlformats.org/officeDocument/2006/relationships/hyperlink" Target="https://aidipe2022.aidipe.org/" TargetMode="External"/><Relationship Id="rId68" Type="http://schemas.openxmlformats.org/officeDocument/2006/relationships/hyperlink" Target="https://www.cedefop.europa.eu/es" TargetMode="External"/><Relationship Id="rId67" Type="http://schemas.openxmlformats.org/officeDocument/2006/relationships/hyperlink" Target="https://cuedespyd.hypotheses.org/" TargetMode="External"/><Relationship Id="rId60" Type="http://schemas.openxmlformats.org/officeDocument/2006/relationships/image" Target="media/image3.png"/><Relationship Id="rId69" Type="http://schemas.openxmlformats.org/officeDocument/2006/relationships/hyperlink" Target="https://t.me/educlaustro" TargetMode="External"/><Relationship Id="rId51" Type="http://schemas.openxmlformats.org/officeDocument/2006/relationships/hyperlink" Target="https://joseluisserrano.net/" TargetMode="External"/><Relationship Id="rId50" Type="http://schemas.openxmlformats.org/officeDocument/2006/relationships/hyperlink" Target="http://laclasedemiren.blogspot.com/" TargetMode="External"/><Relationship Id="rId53" Type="http://schemas.openxmlformats.org/officeDocument/2006/relationships/hyperlink" Target="https://blog.manuelfnavas.es/" TargetMode="External"/><Relationship Id="rId52" Type="http://schemas.openxmlformats.org/officeDocument/2006/relationships/hyperlink" Target="https://investigaciondocente.com/" TargetMode="External"/><Relationship Id="rId55" Type="http://schemas.openxmlformats.org/officeDocument/2006/relationships/hyperlink" Target="https://t.me/eduhacking" TargetMode="External"/><Relationship Id="rId54" Type="http://schemas.openxmlformats.org/officeDocument/2006/relationships/hyperlink" Target="https://t.me/educlaustro" TargetMode="External"/><Relationship Id="rId57" Type="http://schemas.openxmlformats.org/officeDocument/2006/relationships/hyperlink" Target="https://twitter.com/search?q=%23claustrovirtual&amp;src=typeahead_click" TargetMode="External"/><Relationship Id="rId56" Type="http://schemas.openxmlformats.org/officeDocument/2006/relationships/hyperlink" Target="https://twitter.com/search?q=%23CharlasEducativas&amp;src=typeahead_click" TargetMode="External"/><Relationship Id="rId59" Type="http://schemas.openxmlformats.org/officeDocument/2006/relationships/hyperlink" Target="https://twitter.com/sebasesrad/status/1600928631479418880?s=20&amp;t=R-UITsK5KHF23OCrOyS4bA" TargetMode="External"/><Relationship Id="rId5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IBMPlexSans-regular.ttf"/><Relationship Id="rId2" Type="http://schemas.openxmlformats.org/officeDocument/2006/relationships/font" Target="fonts/IBMPlexSans-bold.ttf"/><Relationship Id="rId3" Type="http://schemas.openxmlformats.org/officeDocument/2006/relationships/font" Target="fonts/IBMPlexSans-italic.ttf"/><Relationship Id="rId4" Type="http://schemas.openxmlformats.org/officeDocument/2006/relationships/font" Target="fonts/IBMPlexSans-boldItalic.ttf"/><Relationship Id="rId11" Type="http://schemas.openxmlformats.org/officeDocument/2006/relationships/font" Target="fonts/IBMPlexSansSemiBold-italic.ttf"/><Relationship Id="rId10" Type="http://schemas.openxmlformats.org/officeDocument/2006/relationships/font" Target="fonts/IBMPlexSansSemiBold-bold.ttf"/><Relationship Id="rId12" Type="http://schemas.openxmlformats.org/officeDocument/2006/relationships/font" Target="fonts/IBMPlexSansSemiBold-boldItalic.ttf"/><Relationship Id="rId9" Type="http://schemas.openxmlformats.org/officeDocument/2006/relationships/font" Target="fonts/IBMPlexSansSemiBold-regular.ttf"/><Relationship Id="rId5" Type="http://schemas.openxmlformats.org/officeDocument/2006/relationships/font" Target="fonts/IBMPlexSansLight-regular.ttf"/><Relationship Id="rId6" Type="http://schemas.openxmlformats.org/officeDocument/2006/relationships/font" Target="fonts/IBMPlexSansLight-bold.ttf"/><Relationship Id="rId7" Type="http://schemas.openxmlformats.org/officeDocument/2006/relationships/font" Target="fonts/IBMPlexSansLight-italic.ttf"/><Relationship Id="rId8" Type="http://schemas.openxmlformats.org/officeDocument/2006/relationships/font" Target="fonts/IBMPlexSansLigh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