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D32D" w14:textId="146D87C1" w:rsidR="008E7E2C" w:rsidRDefault="008E7E2C" w:rsidP="00400004">
      <w:pPr>
        <w:pStyle w:val="Ttulo"/>
      </w:pPr>
      <w:r w:rsidRPr="00D94352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456F75" wp14:editId="403CEA53">
                <wp:simplePos x="0" y="0"/>
                <wp:positionH relativeFrom="margin">
                  <wp:posOffset>-938530</wp:posOffset>
                </wp:positionH>
                <wp:positionV relativeFrom="paragraph">
                  <wp:posOffset>-913130</wp:posOffset>
                </wp:positionV>
                <wp:extent cx="7921625" cy="13115205"/>
                <wp:effectExtent l="0" t="0" r="15875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311520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921E" w14:textId="77777777" w:rsidR="00563FF9" w:rsidRDefault="00563FF9" w:rsidP="0040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56F75" id="Rectángulo 8" o:spid="_x0000_s1026" style="position:absolute;margin-left:-73.9pt;margin-top:-71.9pt;width:623.75pt;height:1032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" fillcolor="#003864" strokecolor="#1f3763 [1604]" strokeweight="1pt">
                <v:textbox>
                  <w:txbxContent>
                    <w:p w14:paraId="2AFE921E" w14:textId="77777777" w:rsidR="00563FF9" w:rsidRDefault="00563FF9" w:rsidP="00400004"/>
                  </w:txbxContent>
                </v:textbox>
                <w10:wrap anchorx="margin"/>
              </v:rect>
            </w:pict>
          </mc:Fallback>
        </mc:AlternateContent>
      </w:r>
      <w:r w:rsidR="00D94352" w:rsidRPr="00D94352">
        <w:rPr>
          <w:sz w:val="72"/>
          <w:szCs w:val="72"/>
        </w:rPr>
        <w:t>Tema 3</w:t>
      </w:r>
      <w:r w:rsidR="00F94DD6">
        <w:rPr>
          <w:sz w:val="72"/>
          <w:szCs w:val="72"/>
        </w:rPr>
        <w:t>.</w:t>
      </w:r>
      <w:r w:rsidR="00D94352" w:rsidRPr="00D94352">
        <w:rPr>
          <w:sz w:val="72"/>
          <w:szCs w:val="72"/>
        </w:rPr>
        <w:t xml:space="preserve"> Métodos de evaluación de la salud psicosocial en entornos digitales</w:t>
      </w:r>
      <w:r w:rsidR="00D94352">
        <w:t xml:space="preserve"> </w:t>
      </w:r>
    </w:p>
    <w:p w14:paraId="3E5922D6" w14:textId="77777777" w:rsidR="006C2AEF" w:rsidRPr="006C2AEF" w:rsidRDefault="006C2AEF" w:rsidP="006C2AEF"/>
    <w:p w14:paraId="0CC0B8C9" w14:textId="77777777" w:rsidR="00D94352" w:rsidRDefault="00D94352" w:rsidP="006C2AEF">
      <w:pPr>
        <w:pStyle w:val="Autora"/>
        <w:spacing w:line="360" w:lineRule="auto"/>
        <w:jc w:val="both"/>
      </w:pPr>
    </w:p>
    <w:p w14:paraId="0F1B8687" w14:textId="764694A0" w:rsidR="00D94352" w:rsidRPr="00226AA6" w:rsidRDefault="00D94352" w:rsidP="006C2AEF">
      <w:pPr>
        <w:pStyle w:val="Autora"/>
        <w:spacing w:line="360" w:lineRule="auto"/>
        <w:jc w:val="both"/>
      </w:pPr>
      <w:r>
        <w:t>Mercedes Ventura Campos</w:t>
      </w:r>
    </w:p>
    <w:p w14:paraId="2E049507" w14:textId="77777777" w:rsidR="00D94352" w:rsidRPr="00226AA6" w:rsidRDefault="00D94352" w:rsidP="006C2AEF">
      <w:pPr>
        <w:pStyle w:val="Data"/>
        <w:spacing w:line="360" w:lineRule="auto"/>
        <w:jc w:val="both"/>
      </w:pPr>
      <w:r>
        <w:t>Diciembre 2023</w:t>
      </w:r>
    </w:p>
    <w:p w14:paraId="1D191842" w14:textId="77777777" w:rsidR="00AE4762" w:rsidRDefault="007E7D89" w:rsidP="00400004">
      <w:pPr>
        <w:rPr>
          <w:color w:val="FFFFFF" w:themeColor="background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F430D" wp14:editId="640BF4E1">
                <wp:simplePos x="0" y="0"/>
                <wp:positionH relativeFrom="margin">
                  <wp:posOffset>4490720</wp:posOffset>
                </wp:positionH>
                <wp:positionV relativeFrom="paragraph">
                  <wp:posOffset>4676140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9E07A" w14:textId="77777777" w:rsidR="00563FF9" w:rsidRPr="00CB25BC" w:rsidRDefault="00563FF9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21656923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  <w:p w14:paraId="4A7F32C4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  <w:p w14:paraId="0CCB54E2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  <w:p w14:paraId="6F84271C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  <w:p w14:paraId="3BDD422D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  <w:p w14:paraId="32408C7E" w14:textId="77777777" w:rsidR="00563FF9" w:rsidRDefault="00563FF9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430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53.6pt;margin-top:368.2pt;width:106.3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" filled="f" stroked="f" strokeweight=".5pt">
                <v:textbox>
                  <w:txbxContent>
                    <w:p w14:paraId="2239E07A" w14:textId="77777777" w:rsidR="00563FF9" w:rsidRPr="00CB25BC" w:rsidRDefault="00563FF9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21656923" w14:textId="77777777" w:rsidR="00563FF9" w:rsidRDefault="00563FF9" w:rsidP="00CB25BC">
                      <w:pPr>
                        <w:pStyle w:val="ProDigital"/>
                      </w:pPr>
                    </w:p>
                    <w:p w14:paraId="4A7F32C4" w14:textId="77777777" w:rsidR="00563FF9" w:rsidRDefault="00563FF9" w:rsidP="00CB25BC">
                      <w:pPr>
                        <w:pStyle w:val="ProDigital"/>
                      </w:pPr>
                    </w:p>
                    <w:p w14:paraId="0CCB54E2" w14:textId="77777777" w:rsidR="00563FF9" w:rsidRDefault="00563FF9" w:rsidP="00CB25BC">
                      <w:pPr>
                        <w:pStyle w:val="ProDigital"/>
                      </w:pPr>
                    </w:p>
                    <w:p w14:paraId="6F84271C" w14:textId="77777777" w:rsidR="00563FF9" w:rsidRDefault="00563FF9" w:rsidP="00CB25BC">
                      <w:pPr>
                        <w:pStyle w:val="ProDigital"/>
                      </w:pPr>
                    </w:p>
                    <w:p w14:paraId="3BDD422D" w14:textId="77777777" w:rsidR="00563FF9" w:rsidRDefault="00563FF9" w:rsidP="00CB25BC">
                      <w:pPr>
                        <w:pStyle w:val="ProDigital"/>
                      </w:pPr>
                    </w:p>
                    <w:p w14:paraId="32408C7E" w14:textId="77777777" w:rsidR="00563FF9" w:rsidRDefault="00563FF9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F4DF5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39BE4D8E" wp14:editId="54B2170D">
            <wp:simplePos x="0" y="0"/>
            <wp:positionH relativeFrom="margin">
              <wp:posOffset>0</wp:posOffset>
            </wp:positionH>
            <wp:positionV relativeFrom="paragraph">
              <wp:posOffset>4647565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6" name="Imagen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45CF0" w14:textId="77777777" w:rsidR="003D2FEC" w:rsidRPr="00AE4762" w:rsidRDefault="003D2FEC" w:rsidP="00400004">
      <w:pPr>
        <w:sectPr w:rsidR="003D2FEC" w:rsidRPr="00AE4762" w:rsidSect="00ED396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62E4F89" w14:textId="77777777" w:rsidR="00857D0B" w:rsidRDefault="002804C6" w:rsidP="004000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B3F17" wp14:editId="49202860">
                <wp:simplePos x="0" y="0"/>
                <wp:positionH relativeFrom="column">
                  <wp:posOffset>4168</wp:posOffset>
                </wp:positionH>
                <wp:positionV relativeFrom="paragraph">
                  <wp:posOffset>7505323</wp:posOffset>
                </wp:positionV>
                <wp:extent cx="6192571" cy="959668"/>
                <wp:effectExtent l="0" t="0" r="508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D54DF" w14:textId="77777777" w:rsidR="00563FF9" w:rsidRPr="00AF5EF2" w:rsidRDefault="00563FF9">
                            <w:pPr>
                              <w:rPr>
                                <w:rFonts w:ascii="IBM Plex Sans Light" w:eastAsiaTheme="minorHAnsi" w:hAnsi="IBM Plex Sans Light" w:cstheme="minorBidi"/>
                                <w:lang w:val="es-ES_tradnl" w:eastAsia="en-US"/>
                              </w:rPr>
                            </w:pPr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lang w:val="es-ES_tradnl" w:eastAsia="en-US"/>
                              </w:rPr>
                              <w:t xml:space="preserve">Aquest document s'ha creat en el marc del </w:t>
                            </w:r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b/>
                                <w:bCs/>
                                <w:color w:val="002060"/>
                                <w:lang w:val="es-ES_tradnl" w:eastAsia="en-US"/>
                              </w:rPr>
                              <w:t xml:space="preserve">projecte </w:t>
                            </w:r>
                            <w:hyperlink r:id="rId11" w:history="1">
                              <w:r w:rsidRPr="00AF5EF2">
                                <w:rPr>
                                  <w:rFonts w:ascii="IBM Plex Sans Light" w:eastAsiaTheme="minorHAnsi" w:hAnsi="IBM Plex Sans Light" w:cstheme="minorBidi"/>
                                  <w:b/>
                                  <w:bCs/>
                                  <w:color w:val="002060"/>
                                  <w:lang w:val="es-ES_tradnl" w:eastAsia="en-US"/>
                                </w:rPr>
                                <w:t>ProDigital</w:t>
                              </w:r>
                            </w:hyperlink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lang w:val="es-ES_tradnl" w:eastAsia="en-US"/>
                              </w:rPr>
                              <w:t xml:space="preserve"> i es publica amb una </w:t>
                            </w:r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b/>
                                <w:bCs/>
                                <w:color w:val="002060"/>
                                <w:u w:val="single"/>
                                <w:lang w:val="es-ES_tradnl" w:eastAsia="en-US"/>
                              </w:rPr>
                              <w:t xml:space="preserve">llicència </w:t>
                            </w:r>
                            <w:hyperlink r:id="rId12" w:history="1">
                              <w:r w:rsidRPr="00AF5EF2">
                                <w:rPr>
                                  <w:rFonts w:ascii="IBM Plex Sans Light" w:eastAsiaTheme="minorHAnsi" w:hAnsi="IBM Plex Sans Light" w:cstheme="minorBidi"/>
                                  <w:b/>
                                  <w:bCs/>
                                  <w:color w:val="002060"/>
                                  <w:u w:val="single"/>
                                  <w:lang w:val="es-ES_tradnl" w:eastAsia="en-US"/>
                                </w:rPr>
                                <w:t>Reconeixement-NoComercial-CompartirIgual 4.0 Internacional</w:t>
                              </w:r>
                            </w:hyperlink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color w:val="002060"/>
                                <w:lang w:val="es-ES_tradnl" w:eastAsia="en-US"/>
                              </w:rPr>
                              <w:t xml:space="preserve"> </w:t>
                            </w:r>
                            <w:r w:rsidRPr="00AF5EF2">
                              <w:rPr>
                                <w:rFonts w:ascii="IBM Plex Sans Light" w:eastAsiaTheme="minorHAnsi" w:hAnsi="IBM Plex Sans Light" w:cstheme="minorBidi"/>
                                <w:lang w:val="es-ES_tradnl" w:eastAsia="en-US"/>
                              </w:rPr>
                              <w:t>de Creative Commons (CC BY-NC-SA 4.0).</w:t>
                            </w:r>
                          </w:p>
                          <w:p w14:paraId="1DFB3692" w14:textId="72A0B2D5" w:rsidR="00AF5EF2" w:rsidRDefault="00AF5E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B3F17" id="Cuadro de texto 3" o:spid="_x0000_s1028" type="#_x0000_t202" style="position:absolute;margin-left:.35pt;margin-top:590.95pt;width:487.6pt;height:75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" filled="f" stroked="f" strokeweight=".5pt">
                <v:textbox inset="0,0,0,0">
                  <w:txbxContent>
                    <w:p w14:paraId="3B5D54DF" w14:textId="77777777" w:rsidR="00563FF9" w:rsidRPr="00AF5EF2" w:rsidRDefault="00563FF9">
                      <w:pPr>
                        <w:rPr>
                          <w:rFonts w:ascii="IBM Plex Sans Light" w:eastAsiaTheme="minorHAnsi" w:hAnsi="IBM Plex Sans Light" w:cstheme="minorBidi"/>
                          <w:lang w:val="es-ES_tradnl" w:eastAsia="en-US"/>
                        </w:rPr>
                      </w:pPr>
                      <w:r w:rsidRPr="00AF5EF2">
                        <w:rPr>
                          <w:rFonts w:ascii="IBM Plex Sans Light" w:eastAsiaTheme="minorHAnsi" w:hAnsi="IBM Plex Sans Light" w:cstheme="minorBidi"/>
                          <w:lang w:val="es-ES_tradnl" w:eastAsia="en-US"/>
                        </w:rPr>
                        <w:t xml:space="preserve">Aquest document s'ha creat en el marc del </w:t>
                      </w:r>
                      <w:r w:rsidRPr="00AF5EF2">
                        <w:rPr>
                          <w:rFonts w:ascii="IBM Plex Sans Light" w:eastAsiaTheme="minorHAnsi" w:hAnsi="IBM Plex Sans Light" w:cstheme="minorBidi"/>
                          <w:b/>
                          <w:bCs/>
                          <w:color w:val="002060"/>
                          <w:lang w:val="es-ES_tradnl" w:eastAsia="en-US"/>
                        </w:rPr>
                        <w:t xml:space="preserve">projecte </w:t>
                      </w:r>
                      <w:hyperlink r:id="rId13" w:history="1">
                        <w:r w:rsidRPr="00AF5EF2">
                          <w:rPr>
                            <w:rFonts w:ascii="IBM Plex Sans Light" w:eastAsiaTheme="minorHAnsi" w:hAnsi="IBM Plex Sans Light" w:cstheme="minorBidi"/>
                            <w:b/>
                            <w:bCs/>
                            <w:color w:val="002060"/>
                            <w:lang w:val="es-ES_tradnl" w:eastAsia="en-US"/>
                          </w:rPr>
                          <w:t>ProDigital</w:t>
                        </w:r>
                      </w:hyperlink>
                      <w:r w:rsidRPr="00AF5EF2">
                        <w:rPr>
                          <w:rFonts w:ascii="IBM Plex Sans Light" w:eastAsiaTheme="minorHAnsi" w:hAnsi="IBM Plex Sans Light" w:cstheme="minorBidi"/>
                          <w:lang w:val="es-ES_tradnl" w:eastAsia="en-US"/>
                        </w:rPr>
                        <w:t xml:space="preserve"> i es publica amb una </w:t>
                      </w:r>
                      <w:r w:rsidRPr="00AF5EF2">
                        <w:rPr>
                          <w:rFonts w:ascii="IBM Plex Sans Light" w:eastAsiaTheme="minorHAnsi" w:hAnsi="IBM Plex Sans Light" w:cstheme="minorBidi"/>
                          <w:b/>
                          <w:bCs/>
                          <w:color w:val="002060"/>
                          <w:u w:val="single"/>
                          <w:lang w:val="es-ES_tradnl" w:eastAsia="en-US"/>
                        </w:rPr>
                        <w:t xml:space="preserve">llicència </w:t>
                      </w:r>
                      <w:hyperlink r:id="rId14" w:history="1">
                        <w:r w:rsidRPr="00AF5EF2">
                          <w:rPr>
                            <w:rFonts w:ascii="IBM Plex Sans Light" w:eastAsiaTheme="minorHAnsi" w:hAnsi="IBM Plex Sans Light" w:cstheme="minorBidi"/>
                            <w:b/>
                            <w:bCs/>
                            <w:color w:val="002060"/>
                            <w:u w:val="single"/>
                            <w:lang w:val="es-ES_tradnl" w:eastAsia="en-US"/>
                          </w:rPr>
                          <w:t>Reconeixement-NoComercial-CompartirIgual 4.0 Internacional</w:t>
                        </w:r>
                      </w:hyperlink>
                      <w:r w:rsidRPr="00AF5EF2">
                        <w:rPr>
                          <w:rFonts w:ascii="IBM Plex Sans Light" w:eastAsiaTheme="minorHAnsi" w:hAnsi="IBM Plex Sans Light" w:cstheme="minorBidi"/>
                          <w:color w:val="002060"/>
                          <w:lang w:val="es-ES_tradnl" w:eastAsia="en-US"/>
                        </w:rPr>
                        <w:t xml:space="preserve"> </w:t>
                      </w:r>
                      <w:r w:rsidRPr="00AF5EF2">
                        <w:rPr>
                          <w:rFonts w:ascii="IBM Plex Sans Light" w:eastAsiaTheme="minorHAnsi" w:hAnsi="IBM Plex Sans Light" w:cstheme="minorBidi"/>
                          <w:lang w:val="es-ES_tradnl" w:eastAsia="en-US"/>
                        </w:rPr>
                        <w:t>de Creative Commons (CC BY-NC-SA 4.0).</w:t>
                      </w:r>
                    </w:p>
                    <w:p w14:paraId="1DFB3692" w14:textId="72A0B2D5" w:rsidR="00AF5EF2" w:rsidRDefault="00AF5EF2"/>
                  </w:txbxContent>
                </v:textbox>
              </v:shape>
            </w:pict>
          </mc:Fallback>
        </mc:AlternateContent>
      </w:r>
      <w:r w:rsidR="00562EF6">
        <w:rPr>
          <w:noProof/>
        </w:rPr>
        <w:drawing>
          <wp:anchor distT="0" distB="0" distL="114300" distR="114300" simplePos="0" relativeHeight="251676672" behindDoc="0" locked="0" layoutInCell="1" allowOverlap="1" wp14:anchorId="71B9CE9A" wp14:editId="0D70504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Through wrapText="bothSides">
              <wp:wrapPolygon edited="0">
                <wp:start x="0" y="0"/>
                <wp:lineTo x="0" y="20604"/>
                <wp:lineTo x="21336" y="20604"/>
                <wp:lineTo x="21336" y="0"/>
                <wp:lineTo x="0" y="0"/>
              </wp:wrapPolygon>
            </wp:wrapThrough>
            <wp:docPr id="12" name="Imagen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>
                      <a:hlinkClick r:id="rId12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E0746" w14:textId="77777777" w:rsidR="007949D1" w:rsidRDefault="007949D1">
      <w:pPr>
        <w:spacing w:after="120"/>
        <w:sectPr w:rsidR="007949D1" w:rsidSect="00A5191B">
          <w:footerReference w:type="first" r:id="rId16"/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IBM Plex Sans Light" w:eastAsiaTheme="minorHAnsi" w:hAnsi="IBM Plex Sans Light" w:cstheme="minorBidi"/>
          <w:sz w:val="26"/>
          <w:szCs w:val="22"/>
          <w:lang w:eastAsia="en-US"/>
        </w:rPr>
        <w:id w:val="3085227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es-ES_tradnl"/>
        </w:rPr>
      </w:sdtEndPr>
      <w:sdtContent>
        <w:p w14:paraId="7459CD5C" w14:textId="0E8D76E0" w:rsidR="0059497D" w:rsidRDefault="0059497D" w:rsidP="00400004">
          <w:pPr>
            <w:pStyle w:val="TtuloTDC"/>
          </w:pPr>
          <w:r>
            <w:t>ÍND</w:t>
          </w:r>
          <w:r w:rsidR="00AF5EF2">
            <w:t>ICE</w:t>
          </w:r>
        </w:p>
        <w:p w14:paraId="342846D2" w14:textId="77777777" w:rsidR="0059497D" w:rsidRPr="00B26272" w:rsidRDefault="0059497D" w:rsidP="00400004">
          <w:pPr>
            <w:rPr>
              <w:rStyle w:val="Hipervnculo"/>
              <w:noProof/>
              <w:lang w:val="ca-ES" w:eastAsia="en-US"/>
            </w:rPr>
          </w:pPr>
        </w:p>
        <w:p w14:paraId="0A8EE0EB" w14:textId="0B9CD080" w:rsidR="00AF5EF2" w:rsidRPr="00B26272" w:rsidRDefault="0059497D">
          <w:pPr>
            <w:pStyle w:val="TDC1"/>
            <w:rPr>
              <w:rStyle w:val="Hipervnculo"/>
              <w:lang w:val="ca-ES" w:eastAsia="en-US"/>
            </w:rPr>
          </w:pPr>
          <w:r w:rsidRPr="00B26272">
            <w:rPr>
              <w:rStyle w:val="Hipervnculo"/>
              <w:lang w:val="ca-ES" w:eastAsia="en-US"/>
            </w:rPr>
            <w:fldChar w:fldCharType="begin"/>
          </w:r>
          <w:r w:rsidRPr="00B26272">
            <w:rPr>
              <w:rStyle w:val="Hipervnculo"/>
              <w:lang w:val="ca-ES" w:eastAsia="en-US"/>
            </w:rPr>
            <w:instrText xml:space="preserve"> TOC \o "1-3" \h \z \u </w:instrText>
          </w:r>
          <w:r w:rsidRPr="00B26272">
            <w:rPr>
              <w:rStyle w:val="Hipervnculo"/>
              <w:lang w:val="ca-ES" w:eastAsia="en-US"/>
            </w:rPr>
            <w:fldChar w:fldCharType="separate"/>
          </w:r>
          <w:hyperlink w:anchor="_Toc154141009" w:history="1">
            <w:r w:rsidR="00AF5EF2" w:rsidRPr="00B26272">
              <w:rPr>
                <w:rStyle w:val="Hipervnculo"/>
                <w:b w:val="0"/>
                <w:bCs w:val="0"/>
                <w:lang w:val="ca-ES" w:eastAsia="en-US"/>
              </w:rPr>
              <w:t>01 Introducción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_Toc154141009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1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26574814" w14:textId="7ED568B0" w:rsidR="00AF5EF2" w:rsidRPr="00B26272" w:rsidRDefault="00000000">
          <w:pPr>
            <w:pStyle w:val="TDC1"/>
            <w:rPr>
              <w:rStyle w:val="Hipervnculo"/>
              <w:lang w:val="ca-ES" w:eastAsia="en-US"/>
            </w:rPr>
          </w:pPr>
          <w:hyperlink w:anchor="_Toc154141010" w:history="1">
            <w:r w:rsidR="00AF5EF2" w:rsidRPr="00B26272">
              <w:rPr>
                <w:rStyle w:val="Hipervnculo"/>
                <w:b w:val="0"/>
                <w:bCs w:val="0"/>
                <w:lang w:val="ca-ES" w:eastAsia="en-US"/>
              </w:rPr>
              <w:t>02 Herramientas para evaluar el bienestar digital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_Toc154141010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2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7D74DD49" w14:textId="0A33730F" w:rsidR="00AF5EF2" w:rsidRPr="00B26272" w:rsidRDefault="00000000">
          <w:pPr>
            <w:pStyle w:val="TDC2"/>
            <w:rPr>
              <w:rStyle w:val="Hipervnculo"/>
              <w:lang w:val="ca-ES" w:eastAsia="en-US"/>
            </w:rPr>
          </w:pPr>
          <w:hyperlink w:anchor="_Toc154141011" w:history="1">
            <w:r w:rsidR="00AF5EF2" w:rsidRPr="00B26272">
              <w:rPr>
                <w:rStyle w:val="Hipervnculo"/>
                <w:lang w:val="ca-ES" w:eastAsia="en-US"/>
              </w:rPr>
              <w:t>2.1 Entrevistas a personas clave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_Toc154141011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2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075A384D" w14:textId="71FEF477" w:rsidR="00AF5EF2" w:rsidRPr="00B26272" w:rsidRDefault="00000000">
          <w:pPr>
            <w:pStyle w:val="TDC2"/>
            <w:rPr>
              <w:rStyle w:val="Hipervnculo"/>
              <w:lang w:val="ca-ES" w:eastAsia="en-US"/>
            </w:rPr>
          </w:pPr>
          <w:hyperlink w:anchor="_Toc154141012" w:history="1">
            <w:r w:rsidR="00AF5EF2" w:rsidRPr="00B26272">
              <w:rPr>
                <w:rStyle w:val="Hipervnculo"/>
                <w:lang w:val="ca-ES" w:eastAsia="en-US"/>
              </w:rPr>
              <w:t>2.2 Checklists o listas de comprobación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_Toc154141012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4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2B2EA256" w14:textId="508565F7" w:rsidR="00AF5EF2" w:rsidRPr="00B26272" w:rsidRDefault="00000000">
          <w:pPr>
            <w:pStyle w:val="TDC2"/>
            <w:rPr>
              <w:rStyle w:val="Hipervnculo"/>
              <w:lang w:val="ca-ES" w:eastAsia="en-US"/>
            </w:rPr>
          </w:pPr>
          <w:hyperlink w:anchor="_Toc154141013" w:history="1">
            <w:r w:rsidR="00AF5EF2" w:rsidRPr="00B26272">
              <w:rPr>
                <w:rStyle w:val="Hipervnculo"/>
                <w:lang w:val="ca-ES" w:eastAsia="en-US"/>
              </w:rPr>
              <w:t>2.3 Observación directa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_Toc154141013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7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37169835" w14:textId="75C24186" w:rsidR="00AF5EF2" w:rsidRPr="00B26272" w:rsidRDefault="00000000">
          <w:pPr>
            <w:pStyle w:val="TDC2"/>
            <w:rPr>
              <w:rStyle w:val="Hipervnculo"/>
              <w:lang w:val="ca-ES" w:eastAsia="en-US"/>
            </w:rPr>
          </w:pPr>
          <w:hyperlink w:anchor="_Toc154141014" w:history="1">
            <w:r w:rsidR="00AF5EF2" w:rsidRPr="00B26272">
              <w:rPr>
                <w:rStyle w:val="Hipervnculo"/>
                <w:lang w:val="ca-ES" w:eastAsia="en-US"/>
              </w:rPr>
              <w:t>2.4 Cuestionarios de autoinforme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_Toc154141014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8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78D9F05C" w14:textId="3A7401E4" w:rsidR="00AF5EF2" w:rsidRPr="00B26272" w:rsidRDefault="00000000">
          <w:pPr>
            <w:pStyle w:val="TDC1"/>
            <w:rPr>
              <w:rStyle w:val="Hipervnculo"/>
              <w:lang w:val="ca-ES" w:eastAsia="en-US"/>
            </w:rPr>
          </w:pPr>
          <w:hyperlink w:anchor="_Toc154141015" w:history="1">
            <w:r w:rsidR="00AF5EF2" w:rsidRPr="00B26272">
              <w:rPr>
                <w:rStyle w:val="Hipervnculo"/>
                <w:b w:val="0"/>
                <w:bCs w:val="0"/>
                <w:lang w:val="ca-ES" w:eastAsia="en-US"/>
              </w:rPr>
              <w:t>03 Modelos teóricos para evaluar el bienestar digital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_Toc154141015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17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5BE6E1B8" w14:textId="3D995AD2" w:rsidR="00AF5EF2" w:rsidRPr="00B26272" w:rsidRDefault="00000000">
          <w:pPr>
            <w:pStyle w:val="TDC1"/>
            <w:rPr>
              <w:rStyle w:val="Hipervnculo"/>
              <w:lang w:val="ca-ES" w:eastAsia="en-US"/>
            </w:rPr>
          </w:pPr>
          <w:hyperlink w:anchor="_Toc154141016" w:history="1">
            <w:r w:rsidR="00AF5EF2" w:rsidRPr="00B26272">
              <w:rPr>
                <w:rStyle w:val="Hipervnculo"/>
                <w:b w:val="0"/>
                <w:bCs w:val="0"/>
                <w:lang w:val="ca-ES" w:eastAsia="en-US"/>
              </w:rPr>
              <w:t>Referencias bibliográficas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tab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begin"/>
            </w:r>
            <w:r w:rsidR="00AF5EF2" w:rsidRPr="00B26272">
              <w:rPr>
                <w:rStyle w:val="Hipervnculo"/>
                <w:webHidden/>
                <w:lang w:val="ca-ES" w:eastAsia="en-US"/>
              </w:rPr>
              <w:instrText xml:space="preserve"> PAGEREF _Toc154141016 \h </w:instrText>
            </w:r>
            <w:r w:rsidR="00AF5EF2" w:rsidRPr="00B26272">
              <w:rPr>
                <w:rStyle w:val="Hipervnculo"/>
                <w:webHidden/>
                <w:lang w:val="ca-ES" w:eastAsia="en-US"/>
              </w:rPr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separate"/>
            </w:r>
            <w:r w:rsidR="00345DCB">
              <w:rPr>
                <w:rStyle w:val="Hipervnculo"/>
                <w:webHidden/>
                <w:lang w:val="ca-ES" w:eastAsia="en-US"/>
              </w:rPr>
              <w:t>19</w:t>
            </w:r>
            <w:r w:rsidR="00AF5EF2" w:rsidRPr="00B26272">
              <w:rPr>
                <w:rStyle w:val="Hipervnculo"/>
                <w:webHidden/>
                <w:lang w:val="ca-ES" w:eastAsia="en-US"/>
              </w:rPr>
              <w:fldChar w:fldCharType="end"/>
            </w:r>
          </w:hyperlink>
        </w:p>
        <w:p w14:paraId="679BFF95" w14:textId="436E4A0D" w:rsidR="000149CF" w:rsidRPr="000149CF" w:rsidRDefault="0059497D" w:rsidP="00400004">
          <w:r w:rsidRPr="00B26272">
            <w:rPr>
              <w:rStyle w:val="Hipervnculo"/>
              <w:noProof/>
              <w:lang w:val="ca-ES" w:eastAsia="en-US"/>
            </w:rPr>
            <w:fldChar w:fldCharType="end"/>
          </w:r>
        </w:p>
      </w:sdtContent>
    </w:sdt>
    <w:p w14:paraId="66A8EC51" w14:textId="77777777" w:rsidR="00AC1A1C" w:rsidRDefault="00AC1A1C" w:rsidP="00400004">
      <w:pPr>
        <w:pStyle w:val="Ttulo1"/>
        <w:sectPr w:rsidR="00AC1A1C" w:rsidSect="00A5191B"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14:paraId="797EBC8F" w14:textId="5A5EBBCA" w:rsidR="002C722C" w:rsidRPr="001608FD" w:rsidRDefault="002C722C" w:rsidP="003C66CA">
      <w:pPr>
        <w:pStyle w:val="Ttulo1"/>
        <w:spacing w:before="120" w:after="120" w:line="360" w:lineRule="auto"/>
        <w:jc w:val="both"/>
        <w:rPr>
          <w:color w:val="1A1A1A"/>
          <w:lang w:val="ca-ES" w:eastAsia="en-US"/>
        </w:rPr>
      </w:pPr>
      <w:bookmarkStart w:id="0" w:name="_Toc154141009"/>
      <w:r w:rsidRPr="001608FD">
        <w:rPr>
          <w:color w:val="1A1A1A"/>
          <w:lang w:val="ca-ES" w:eastAsia="en-US"/>
        </w:rPr>
        <w:lastRenderedPageBreak/>
        <w:t xml:space="preserve">01 </w:t>
      </w:r>
      <w:proofErr w:type="spellStart"/>
      <w:r w:rsidR="008602A9" w:rsidRPr="001608FD">
        <w:rPr>
          <w:color w:val="1A1A1A"/>
          <w:lang w:val="ca-ES" w:eastAsia="en-US"/>
        </w:rPr>
        <w:t>Introducción</w:t>
      </w:r>
      <w:bookmarkEnd w:id="0"/>
      <w:proofErr w:type="spellEnd"/>
    </w:p>
    <w:p w14:paraId="0E14B1B0" w14:textId="57475AD3" w:rsidR="00C54EF1" w:rsidRPr="00EF2FAC" w:rsidRDefault="008602A9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EF2FAC">
        <w:rPr>
          <w:rFonts w:ascii="IBM Plex Sans Light" w:eastAsiaTheme="minorHAnsi" w:hAnsi="IBM Plex Sans Light" w:cstheme="minorBidi"/>
          <w:lang w:val="es-ES_tradnl" w:eastAsia="en-US"/>
        </w:rPr>
        <w:t>Una vez conceptualizado el bienestar digital, revisado</w:t>
      </w:r>
      <w:r w:rsidR="00563FF9">
        <w:rPr>
          <w:rFonts w:ascii="IBM Plex Sans Light" w:eastAsiaTheme="minorHAnsi" w:hAnsi="IBM Plex Sans Light" w:cstheme="minorBidi"/>
          <w:lang w:val="es-ES_tradnl" w:eastAsia="en-US"/>
        </w:rPr>
        <w:t>s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los modelos teóricos que permiten conocer los antecedentes y sus consecuencias a nivel personal, social, académico y laboral, </w:t>
      </w:r>
      <w:r w:rsidR="00992CDC">
        <w:rPr>
          <w:rFonts w:ascii="IBM Plex Sans Light" w:eastAsiaTheme="minorHAnsi" w:hAnsi="IBM Plex Sans Light" w:cstheme="minorBidi"/>
          <w:lang w:val="es-ES_tradnl" w:eastAsia="en-US"/>
        </w:rPr>
        <w:t xml:space="preserve">así como 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>explorado los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riesgos </w:t>
      </w:r>
      <w:r w:rsidR="00992CDC">
        <w:rPr>
          <w:rFonts w:ascii="IBM Plex Sans Light" w:eastAsiaTheme="minorHAnsi" w:hAnsi="IBM Plex Sans Light" w:cstheme="minorBidi"/>
          <w:lang w:val="es-ES_tradnl" w:eastAsia="en-US"/>
        </w:rPr>
        <w:t xml:space="preserve">potenciales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>del uso inadecuado de las tecnologías</w:t>
      </w:r>
      <w:r w:rsidR="00563FF9">
        <w:rPr>
          <w:rFonts w:ascii="IBM Plex Sans Light" w:eastAsiaTheme="minorHAnsi" w:hAnsi="IBM Plex Sans Light" w:cstheme="minorBidi"/>
          <w:lang w:val="es-ES_tradnl" w:eastAsia="en-US"/>
        </w:rPr>
        <w:t>;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>este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tema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>presenta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="00992CDC">
        <w:rPr>
          <w:rFonts w:ascii="IBM Plex Sans Light" w:eastAsiaTheme="minorHAnsi" w:hAnsi="IBM Plex Sans Light" w:cstheme="minorBidi"/>
          <w:lang w:val="es-ES_tradnl" w:eastAsia="en-US"/>
        </w:rPr>
        <w:t xml:space="preserve">las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>diferentes herramientas de medida que</w:t>
      </w:r>
      <w:r w:rsidR="00BF04EC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se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pueden utilizar</w:t>
      </w:r>
      <w:r w:rsidR="00563FF9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para la 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evaluar y diagnosticar el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bienestar </w:t>
      </w:r>
      <w:r w:rsidR="00C71257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digital. 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</w:p>
    <w:p w14:paraId="4F2D8FE2" w14:textId="38A3C6EE" w:rsidR="00563FF9" w:rsidRDefault="00992CDC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>
        <w:rPr>
          <w:rFonts w:ascii="IBM Plex Sans Light" w:eastAsiaTheme="minorHAnsi" w:hAnsi="IBM Plex Sans Light" w:cstheme="minorBidi"/>
          <w:lang w:val="es-ES_tradnl" w:eastAsia="en-US"/>
        </w:rPr>
        <w:t xml:space="preserve">Para conocer los </w:t>
      </w:r>
      <w:r w:rsidR="00BF04EC" w:rsidRPr="00EF2FAC">
        <w:rPr>
          <w:rFonts w:ascii="IBM Plex Sans Light" w:eastAsiaTheme="minorHAnsi" w:hAnsi="IBM Plex Sans Light" w:cstheme="minorBidi"/>
          <w:lang w:val="es-ES_tradnl" w:eastAsia="en-US"/>
        </w:rPr>
        <w:t>índices de bienestar digital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se pueden utilizar </w:t>
      </w:r>
      <w:r w:rsidR="00BF04EC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diferentes escalas </w:t>
      </w:r>
      <w:r w:rsidR="0016007D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de medida </w:t>
      </w:r>
      <w:r w:rsidR="00EC0375" w:rsidRPr="00EF2FAC">
        <w:rPr>
          <w:rFonts w:ascii="IBM Plex Sans Light" w:eastAsiaTheme="minorHAnsi" w:hAnsi="IBM Plex Sans Light" w:cstheme="minorBidi"/>
          <w:lang w:val="es-ES_tradnl" w:eastAsia="en-US"/>
        </w:rPr>
        <w:t>en función de las dimensiones que se deseen evaluar.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="00EC0375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A continuación, se </w:t>
      </w:r>
      <w:r>
        <w:rPr>
          <w:rFonts w:ascii="IBM Plex Sans Light" w:eastAsiaTheme="minorHAnsi" w:hAnsi="IBM Plex Sans Light" w:cstheme="minorBidi"/>
          <w:lang w:val="es-ES_tradnl" w:eastAsia="en-US"/>
        </w:rPr>
        <w:t>detallan</w:t>
      </w:r>
      <w:r w:rsidR="00EC0375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las diferentes dimensiones de bienestar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digital</w:t>
      </w:r>
      <w:r w:rsidR="00EC0375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y</w:t>
      </w:r>
      <w:r w:rsidR="00DA29C3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>
        <w:rPr>
          <w:rFonts w:ascii="IBM Plex Sans Light" w:eastAsiaTheme="minorHAnsi" w:hAnsi="IBM Plex Sans Light" w:cstheme="minorBidi"/>
          <w:lang w:val="es-ES_tradnl" w:eastAsia="en-US"/>
        </w:rPr>
        <w:t>las</w:t>
      </w:r>
      <w:r w:rsidR="001E7829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="00DA29C3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variables de estudio </w:t>
      </w:r>
      <w:r w:rsidR="0016007D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que 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podrían ser evaluadas, según </w:t>
      </w:r>
      <w:r w:rsidR="0016007D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el interés del </w:t>
      </w:r>
      <w:r>
        <w:rPr>
          <w:rFonts w:ascii="IBM Plex Sans Light" w:eastAsiaTheme="minorHAnsi" w:hAnsi="IBM Plex Sans Light" w:cstheme="minorBidi"/>
          <w:lang w:val="es-ES_tradnl" w:eastAsia="en-US"/>
        </w:rPr>
        <w:t>investigador</w:t>
      </w:r>
      <w:r w:rsidR="0016007D"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o 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la </w:t>
      </w:r>
      <w:r w:rsidR="0016007D" w:rsidRPr="00EF2FAC">
        <w:rPr>
          <w:rFonts w:ascii="IBM Plex Sans Light" w:eastAsiaTheme="minorHAnsi" w:hAnsi="IBM Plex Sans Light" w:cstheme="minorBidi"/>
          <w:lang w:val="es-ES_tradnl" w:eastAsia="en-US"/>
        </w:rPr>
        <w:t>entidad educativa</w:t>
      </w:r>
      <w:r>
        <w:rPr>
          <w:rFonts w:ascii="IBM Plex Sans Light" w:eastAsiaTheme="minorHAnsi" w:hAnsi="IBM Plex Sans Light" w:cstheme="minorBidi"/>
          <w:lang w:val="es-ES_tradnl" w:eastAsia="en-U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5"/>
      </w:tblGrid>
      <w:tr w:rsidR="00DA29C3" w:rsidRPr="00EF2FAC" w14:paraId="025D1879" w14:textId="77777777" w:rsidTr="00FC1E78">
        <w:tc>
          <w:tcPr>
            <w:tcW w:w="2977" w:type="dxa"/>
            <w:vMerge w:val="restart"/>
            <w:shd w:val="clear" w:color="auto" w:fill="FBFDD8"/>
          </w:tcPr>
          <w:p w14:paraId="3E1B4E72" w14:textId="48D94752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EF2FAC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Bienestar emocional</w:t>
            </w:r>
          </w:p>
        </w:tc>
        <w:tc>
          <w:tcPr>
            <w:tcW w:w="6765" w:type="dxa"/>
            <w:shd w:val="clear" w:color="auto" w:fill="FBFDD8"/>
          </w:tcPr>
          <w:p w14:paraId="389D373E" w14:textId="456425F9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evalúan las 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experiencias y/o emociones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positivas en el uso de las tecnologías. Por ejemplo, el </w:t>
            </w:r>
            <w:proofErr w:type="spellStart"/>
            <w:r w:rsidRPr="00D95152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tecnoflow</w:t>
            </w:r>
            <w:proofErr w:type="spellEnd"/>
            <w:r w:rsidR="00D95152">
              <w:rPr>
                <w:rStyle w:val="Refdenotaalpie"/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footnoteReference w:id="1"/>
            </w:r>
            <w:r w:rsidRPr="00EF2FAC">
              <w:rPr>
                <w:rFonts w:ascii="IBM Plex Sans Light" w:eastAsiaTheme="minorHAnsi" w:hAnsi="IBM Plex Sans Light" w:cstheme="minorBidi"/>
                <w:sz w:val="18"/>
                <w:szCs w:val="18"/>
                <w:lang w:val="es-ES_tradnl" w:eastAsia="en-US"/>
              </w:rPr>
              <w:t>,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las emociones positivas,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>disfrute en el uso de las TIC, actitud 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valoración positiva en el uso de las TIC.</w:t>
            </w:r>
          </w:p>
        </w:tc>
      </w:tr>
      <w:tr w:rsidR="00DA29C3" w:rsidRPr="00EF2FAC" w14:paraId="28B9C4C4" w14:textId="77777777" w:rsidTr="00FC1E78">
        <w:tc>
          <w:tcPr>
            <w:tcW w:w="2977" w:type="dxa"/>
            <w:vMerge/>
            <w:shd w:val="clear" w:color="auto" w:fill="FBFDD8"/>
          </w:tcPr>
          <w:p w14:paraId="4880905B" w14:textId="77777777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FBFDD8"/>
          </w:tcPr>
          <w:p w14:paraId="072EC7F5" w14:textId="4816F705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evalúan las experiencias 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y/o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emocion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es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negativas en el uso de las tecnologías. Por ejemplo, el tecnoestrés (</w:t>
            </w:r>
            <w:proofErr w:type="spellStart"/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tecnostrain</w:t>
            </w:r>
            <w:proofErr w:type="spellEnd"/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y </w:t>
            </w:r>
            <w:proofErr w:type="spellStart"/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tecnoadicción</w:t>
            </w:r>
            <w:proofErr w:type="spellEnd"/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) y las emociones negativas en el uso de las TIC.</w:t>
            </w:r>
          </w:p>
        </w:tc>
      </w:tr>
      <w:tr w:rsidR="00DA29C3" w:rsidRPr="00EF2FAC" w14:paraId="30C6C871" w14:textId="77777777" w:rsidTr="00FC1E78">
        <w:tc>
          <w:tcPr>
            <w:tcW w:w="2977" w:type="dxa"/>
            <w:vMerge w:val="restart"/>
            <w:shd w:val="clear" w:color="auto" w:fill="F4DDEE"/>
          </w:tcPr>
          <w:p w14:paraId="79BE66F8" w14:textId="0F15008D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EF2FAC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Bienestar físico</w:t>
            </w:r>
          </w:p>
        </w:tc>
        <w:tc>
          <w:tcPr>
            <w:tcW w:w="6765" w:type="dxa"/>
            <w:shd w:val="clear" w:color="auto" w:fill="F4DDEE"/>
          </w:tcPr>
          <w:p w14:paraId="18813B25" w14:textId="7C22D261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. Se evalúan aspectos ergonómicos en el uso de las TIC y el equilibrio que se hace entre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la vida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online y offline. </w:t>
            </w:r>
            <w:r w:rsidR="00AF5EF2">
              <w:rPr>
                <w:rFonts w:ascii="IBM Plex Sans Light" w:eastAsiaTheme="minorHAnsi" w:hAnsi="IBM Plex Sans Light" w:cstheme="minorBidi"/>
                <w:lang w:val="es-ES_tradnl" w:eastAsia="en-US"/>
              </w:rPr>
              <w:t>Por ejemplo, e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l bienestar basado en higiene postural, la frecuencia de descansos y la realización de actividad física junto con una alimentación saludable.</w:t>
            </w:r>
          </w:p>
        </w:tc>
      </w:tr>
      <w:tr w:rsidR="00DA29C3" w:rsidRPr="00EF2FAC" w14:paraId="6E2620F8" w14:textId="77777777" w:rsidTr="00FC1E78">
        <w:tc>
          <w:tcPr>
            <w:tcW w:w="2977" w:type="dxa"/>
            <w:vMerge/>
            <w:shd w:val="clear" w:color="auto" w:fill="F4DDEE"/>
          </w:tcPr>
          <w:p w14:paraId="55047443" w14:textId="77777777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F4DDEE"/>
          </w:tcPr>
          <w:p w14:paraId="26ED06AF" w14:textId="4DD2BED4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evalúan las consecuencias negativas 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>producidas de un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uso excesivo </w:t>
            </w:r>
            <w:r w:rsidR="00992CD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o inadecuado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de la tecnología digital sobre la salud física. Por ejemplo,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>insomnio, trastornos musculo-esqueléticos, obesidad, entre otros.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</w:p>
        </w:tc>
      </w:tr>
      <w:tr w:rsidR="00DA29C3" w:rsidRPr="00EF2FAC" w14:paraId="53AEC218" w14:textId="77777777" w:rsidTr="00FC1E78">
        <w:tc>
          <w:tcPr>
            <w:tcW w:w="2977" w:type="dxa"/>
            <w:vMerge w:val="restart"/>
            <w:shd w:val="clear" w:color="auto" w:fill="DEEAF6" w:themeFill="accent5" w:themeFillTint="33"/>
          </w:tcPr>
          <w:p w14:paraId="43341347" w14:textId="408C157F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EF2FAC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lastRenderedPageBreak/>
              <w:t>Bienestar social</w:t>
            </w:r>
          </w:p>
        </w:tc>
        <w:tc>
          <w:tcPr>
            <w:tcW w:w="6765" w:type="dxa"/>
            <w:shd w:val="clear" w:color="auto" w:fill="DEEAF6" w:themeFill="accent5" w:themeFillTint="33"/>
          </w:tcPr>
          <w:p w14:paraId="3FD46EE3" w14:textId="5EEDD204" w:rsidR="00DA29C3" w:rsidRPr="00EF2FAC" w:rsidRDefault="001E7829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evalúan aspectos positivos de la interacción social con las TIC. Por ejemplo, el apoyo social, la colaboración,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la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comunicación positiva y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la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retroalimentación, entre otras.</w:t>
            </w:r>
          </w:p>
        </w:tc>
      </w:tr>
      <w:tr w:rsidR="00DA29C3" w:rsidRPr="00EF2FAC" w14:paraId="300C161C" w14:textId="77777777" w:rsidTr="00FC1E78">
        <w:tc>
          <w:tcPr>
            <w:tcW w:w="2977" w:type="dxa"/>
            <w:vMerge/>
            <w:shd w:val="clear" w:color="auto" w:fill="DEEAF6" w:themeFill="accent5" w:themeFillTint="33"/>
          </w:tcPr>
          <w:p w14:paraId="3B13B2A1" w14:textId="49AA1807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DEEAF6" w:themeFill="accent5" w:themeFillTint="33"/>
          </w:tcPr>
          <w:p w14:paraId="7DB8A7D8" w14:textId="397ACE67" w:rsidR="00DA29C3" w:rsidRPr="00EF2FAC" w:rsidRDefault="001E7829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. Se evalúan aspectos negativos de la interacción social con las TIC. Por ejemplo, ciberacoso, sextorsión, comunicación negativa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o agresiva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y aislamiento social, entre otros.</w:t>
            </w:r>
          </w:p>
        </w:tc>
      </w:tr>
      <w:tr w:rsidR="00DA29C3" w:rsidRPr="00EF2FAC" w14:paraId="65A706CA" w14:textId="77777777" w:rsidTr="00FC1E78">
        <w:tc>
          <w:tcPr>
            <w:tcW w:w="2977" w:type="dxa"/>
            <w:vMerge w:val="restart"/>
            <w:shd w:val="clear" w:color="auto" w:fill="E2EFD9" w:themeFill="accent6" w:themeFillTint="33"/>
          </w:tcPr>
          <w:p w14:paraId="6E3F1DBD" w14:textId="3F30FCAF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EF2FAC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Bienestar académico/laboral</w:t>
            </w:r>
          </w:p>
        </w:tc>
        <w:tc>
          <w:tcPr>
            <w:tcW w:w="6765" w:type="dxa"/>
            <w:shd w:val="clear" w:color="auto" w:fill="E2EFD9" w:themeFill="accent6" w:themeFillTint="33"/>
          </w:tcPr>
          <w:p w14:paraId="0664D75F" w14:textId="0C51A5BA" w:rsidR="00DA29C3" w:rsidRPr="00EF2FAC" w:rsidRDefault="001E7829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 </w:t>
            </w:r>
            <w:r w:rsidR="00DE74AE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uso equilibrado de las TIC en las tareas académicas y laborales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>que lleva a cabo</w:t>
            </w:r>
            <w:r w:rsidR="00DE74AE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la comunidad educativa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>; así como la eficacia en su uso</w:t>
            </w:r>
            <w:r w:rsidR="00DE74AE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. Por ejemplo,</w:t>
            </w:r>
            <w:r w:rsidR="00FE19FF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</w:t>
            </w:r>
            <w:proofErr w:type="spellStart"/>
            <w:r w:rsidR="00724B09" w:rsidRPr="00724B09">
              <w:rPr>
                <w:rFonts w:ascii="IBM Plex Sans Light" w:eastAsiaTheme="minorHAnsi" w:hAnsi="IBM Plex Sans Light" w:cstheme="minorBidi"/>
                <w:i/>
                <w:lang w:val="es-ES_tradnl" w:eastAsia="en-US"/>
              </w:rPr>
              <w:t>engagement</w:t>
            </w:r>
            <w:proofErr w:type="spellEnd"/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académico, satisfacción en el uso de las TIC, el </w:t>
            </w:r>
            <w:r w:rsidR="00DE74AE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rendimiento académico o laboral </w:t>
            </w:r>
            <w:r w:rsidR="0016007D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y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la </w:t>
            </w:r>
            <w:r w:rsidR="00DE74AE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valoración de la eficacia del proceso de enseñanza-aprendizaje con las TIC,</w:t>
            </w:r>
            <w:r w:rsidR="0016007D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entre otras. </w:t>
            </w:r>
          </w:p>
        </w:tc>
      </w:tr>
      <w:tr w:rsidR="00DA29C3" w:rsidRPr="00EF2FAC" w14:paraId="0BD93E64" w14:textId="77777777" w:rsidTr="00FC1E78">
        <w:tc>
          <w:tcPr>
            <w:tcW w:w="2977" w:type="dxa"/>
            <w:vMerge/>
            <w:shd w:val="clear" w:color="auto" w:fill="E2EFD9" w:themeFill="accent6" w:themeFillTint="33"/>
          </w:tcPr>
          <w:p w14:paraId="3E0E4CE9" w14:textId="77777777" w:rsidR="00DA29C3" w:rsidRPr="00EF2FAC" w:rsidRDefault="00DA29C3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E2EFD9" w:themeFill="accent6" w:themeFillTint="33"/>
          </w:tcPr>
          <w:p w14:paraId="45A952C6" w14:textId="1E176D83" w:rsidR="00DA29C3" w:rsidRPr="00EF2FAC" w:rsidRDefault="001E7829" w:rsidP="00EF2FAC">
            <w:pPr>
              <w:spacing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D95152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evalúa </w:t>
            </w:r>
            <w:r w:rsidR="0016007D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uso inapropiado de las TIC en las tareas académicas y laborales.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Por ejemplo, </w:t>
            </w:r>
            <w:r w:rsidR="00724B09">
              <w:rPr>
                <w:rFonts w:ascii="IBM Plex Sans Light" w:eastAsiaTheme="minorHAnsi" w:hAnsi="IBM Plex Sans Light" w:cstheme="minorBidi"/>
                <w:lang w:val="es-ES_tradnl" w:eastAsia="en-US"/>
              </w:rPr>
              <w:t>tecno-</w:t>
            </w:r>
            <w:r w:rsidR="0016007D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procrastinación, fracaso académico y absentismo académico o laboral, entre otras.</w:t>
            </w:r>
          </w:p>
        </w:tc>
      </w:tr>
    </w:tbl>
    <w:p w14:paraId="1352F630" w14:textId="579CAD70" w:rsidR="0016007D" w:rsidRPr="00EF2FAC" w:rsidRDefault="00B55211" w:rsidP="001608FD">
      <w:pPr>
        <w:spacing w:before="24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Para evaluar las diferentes dimensiones de bienestar digital se pueden utilizar los siguientes recursos: (1) entrevistas a personas clave, (2) </w:t>
      </w:r>
      <w:proofErr w:type="spellStart"/>
      <w:r w:rsidRPr="00724B09">
        <w:rPr>
          <w:rFonts w:ascii="IBM Plex Sans Light" w:eastAsiaTheme="minorHAnsi" w:hAnsi="IBM Plex Sans Light" w:cstheme="minorBidi"/>
          <w:i/>
          <w:lang w:val="es-ES_tradnl" w:eastAsia="en-US"/>
        </w:rPr>
        <w:t>checklists</w:t>
      </w:r>
      <w:proofErr w:type="spellEnd"/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o listas de comprobación, (3</w:t>
      </w:r>
      <w:r w:rsidR="00A66ECA">
        <w:rPr>
          <w:rFonts w:ascii="IBM Plex Sans Light" w:eastAsiaTheme="minorHAnsi" w:hAnsi="IBM Plex Sans Light" w:cstheme="minorBidi"/>
          <w:lang w:val="es-ES_tradnl" w:eastAsia="en-US"/>
        </w:rPr>
        <w:t>)</w:t>
      </w:r>
      <w:r w:rsidR="00A66ECA" w:rsidRPr="00A66ECA">
        <w:rPr>
          <w:rFonts w:ascii="IBM Plex Sans Light" w:eastAsiaTheme="minorHAnsi" w:hAnsi="IBM Plex Sans Light" w:cstheme="minorBidi"/>
          <w:lang w:val="es-ES_tradnl" w:eastAsia="en-US"/>
        </w:rPr>
        <w:t xml:space="preserve"> </w:t>
      </w:r>
      <w:r w:rsidR="00A66ECA" w:rsidRPr="00EF2FAC">
        <w:rPr>
          <w:rFonts w:ascii="IBM Plex Sans Light" w:eastAsiaTheme="minorHAnsi" w:hAnsi="IBM Plex Sans Light" w:cstheme="minorBidi"/>
          <w:lang w:val="es-ES_tradnl" w:eastAsia="en-US"/>
        </w:rPr>
        <w:t>observaciones directas</w:t>
      </w:r>
      <w:r w:rsidRPr="00EF2FAC">
        <w:rPr>
          <w:rFonts w:ascii="IBM Plex Sans Light" w:eastAsiaTheme="minorHAnsi" w:hAnsi="IBM Plex Sans Light" w:cstheme="minorBidi"/>
          <w:lang w:val="es-ES_tradnl" w:eastAsia="en-US"/>
        </w:rPr>
        <w:t xml:space="preserve"> y (4) </w:t>
      </w:r>
      <w:r w:rsidR="00A66ECA" w:rsidRPr="00EF2FAC">
        <w:rPr>
          <w:rFonts w:ascii="IBM Plex Sans Light" w:eastAsiaTheme="minorHAnsi" w:hAnsi="IBM Plex Sans Light" w:cstheme="minorBidi"/>
          <w:lang w:val="es-ES_tradnl" w:eastAsia="en-US"/>
        </w:rPr>
        <w:t>cuestionario de autoinforme</w:t>
      </w:r>
      <w:r w:rsidR="008A6F58">
        <w:rPr>
          <w:rFonts w:ascii="IBM Plex Sans Light" w:eastAsiaTheme="minorHAnsi" w:hAnsi="IBM Plex Sans Light" w:cstheme="minorBidi"/>
          <w:lang w:val="es-ES_tradnl" w:eastAsia="en-US"/>
        </w:rPr>
        <w:t>.</w:t>
      </w:r>
    </w:p>
    <w:p w14:paraId="179F66AF" w14:textId="3CE50B5A" w:rsidR="001076A1" w:rsidRPr="00B55211" w:rsidRDefault="001076A1" w:rsidP="003C66CA">
      <w:pPr>
        <w:pStyle w:val="Ttulo1"/>
        <w:spacing w:before="120" w:after="120" w:line="360" w:lineRule="auto"/>
        <w:jc w:val="both"/>
        <w:rPr>
          <w:lang w:val="es-ES_tradnl"/>
        </w:rPr>
      </w:pPr>
      <w:bookmarkStart w:id="1" w:name="_Toc154141010"/>
      <w:r w:rsidRPr="00B55211">
        <w:rPr>
          <w:lang w:val="es-ES_tradnl"/>
        </w:rPr>
        <w:t xml:space="preserve">02 </w:t>
      </w:r>
      <w:proofErr w:type="gramStart"/>
      <w:r w:rsidR="00B55211">
        <w:rPr>
          <w:lang w:val="es-ES_tradnl"/>
        </w:rPr>
        <w:t>Herramientas</w:t>
      </w:r>
      <w:proofErr w:type="gramEnd"/>
      <w:r w:rsidR="00B55211" w:rsidRPr="00B55211">
        <w:rPr>
          <w:lang w:val="es-ES_tradnl"/>
        </w:rPr>
        <w:t xml:space="preserve"> </w:t>
      </w:r>
      <w:r w:rsidR="00B55211">
        <w:rPr>
          <w:lang w:val="es-ES_tradnl"/>
        </w:rPr>
        <w:t xml:space="preserve">para evaluar </w:t>
      </w:r>
      <w:r w:rsidR="00B55211" w:rsidRPr="00B55211">
        <w:rPr>
          <w:lang w:val="es-ES_tradnl"/>
        </w:rPr>
        <w:t>el b</w:t>
      </w:r>
      <w:r w:rsidR="00B55211">
        <w:rPr>
          <w:lang w:val="es-ES_tradnl"/>
        </w:rPr>
        <w:t>i</w:t>
      </w:r>
      <w:r w:rsidR="00B55211" w:rsidRPr="00B55211">
        <w:rPr>
          <w:lang w:val="es-ES_tradnl"/>
        </w:rPr>
        <w:t>enestar digital</w:t>
      </w:r>
      <w:bookmarkEnd w:id="1"/>
    </w:p>
    <w:p w14:paraId="59331499" w14:textId="227357D7" w:rsidR="001076A1" w:rsidRPr="00B55211" w:rsidRDefault="00B55211" w:rsidP="003C66CA">
      <w:pPr>
        <w:pStyle w:val="Ttulo2"/>
        <w:spacing w:before="120" w:after="120" w:line="360" w:lineRule="auto"/>
        <w:jc w:val="both"/>
        <w:rPr>
          <w:lang w:val="es-ES_tradnl"/>
        </w:rPr>
      </w:pPr>
      <w:bookmarkStart w:id="2" w:name="_Toc154141011"/>
      <w:r>
        <w:rPr>
          <w:lang w:val="es-ES_tradnl"/>
        </w:rPr>
        <w:t>2.1 Entrevistas a personas clave</w:t>
      </w:r>
      <w:bookmarkEnd w:id="2"/>
    </w:p>
    <w:p w14:paraId="17AA274C" w14:textId="05E4CDA4" w:rsidR="007D150B" w:rsidRPr="001807B2" w:rsidRDefault="00B55211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Consiste en la administración de entrevistas a personas que se consideran claves dentro de un grupo de interés o en una institución educativa, debido a la información que pueden proporcionar respecto a las diferentes dimensiones del bienestar digital. </w:t>
      </w:r>
      <w:r w:rsidR="00FA4F8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Normalmente, las </w:t>
      </w:r>
      <w:r w:rsidR="00FA4F8B" w:rsidRPr="001807B2">
        <w:rPr>
          <w:rFonts w:ascii="IBM Plex Sans Light" w:eastAsiaTheme="minorHAnsi" w:hAnsi="IBM Plex Sans Light" w:cstheme="minorBidi"/>
          <w:lang w:val="es-ES_tradnl" w:eastAsia="en-US"/>
        </w:rPr>
        <w:lastRenderedPageBreak/>
        <w:t xml:space="preserve">entrevistas son semi-estructuradas para centrar la atención en la temática abordada y evitar que se den respuestas ambiguas por parte de las personas entrevistadas. </w:t>
      </w:r>
    </w:p>
    <w:p w14:paraId="060D82E8" w14:textId="71A28B68" w:rsidR="00215068" w:rsidRDefault="00FA4F8B" w:rsidP="00215068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1807B2">
        <w:rPr>
          <w:rFonts w:ascii="IBM Plex Sans Light" w:eastAsiaTheme="minorHAnsi" w:hAnsi="IBM Plex Sans Light" w:cstheme="minorBidi"/>
          <w:lang w:val="es-ES_tradnl" w:eastAsia="en-US"/>
        </w:rPr>
        <w:t>El personal investigador o consultor confecciona las entrevistas en función de las dimensiones de bienestar</w:t>
      </w:r>
      <w:r w:rsidR="00215068">
        <w:rPr>
          <w:rFonts w:ascii="IBM Plex Sans Light" w:eastAsiaTheme="minorHAnsi" w:hAnsi="IBM Plex Sans Light" w:cstheme="minorBidi"/>
          <w:lang w:val="es-ES_tradnl" w:eastAsia="en-US"/>
        </w:rPr>
        <w:t xml:space="preserve"> digital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que desee abordar, y en función de </w:t>
      </w:r>
      <w:r w:rsidR="008A6F58">
        <w:rPr>
          <w:rFonts w:ascii="IBM Plex Sans Light" w:eastAsiaTheme="minorHAnsi" w:hAnsi="IBM Plex Sans Light" w:cstheme="minorBidi"/>
          <w:lang w:val="es-ES_tradnl" w:eastAsia="en-US"/>
        </w:rPr>
        <w:t>la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metodología de evaluación </w:t>
      </w:r>
      <w:r w:rsidR="008A6F58">
        <w:rPr>
          <w:rFonts w:ascii="IBM Plex Sans Light" w:eastAsiaTheme="minorHAnsi" w:hAnsi="IBM Plex Sans Light" w:cstheme="minorBidi"/>
          <w:lang w:val="es-ES_tradnl" w:eastAsia="en-US"/>
        </w:rPr>
        <w:t xml:space="preserve">que </w:t>
      </w:r>
      <w:r w:rsidR="00995F7B">
        <w:rPr>
          <w:rFonts w:ascii="IBM Plex Sans Light" w:eastAsiaTheme="minorHAnsi" w:hAnsi="IBM Plex Sans Light" w:cstheme="minorBidi"/>
          <w:lang w:val="es-ES_tradnl" w:eastAsia="en-US"/>
        </w:rPr>
        <w:t>se vaya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a implementar posteriormente. </w:t>
      </w:r>
      <w:r w:rsidR="005510E8" w:rsidRPr="001807B2">
        <w:rPr>
          <w:rFonts w:ascii="IBM Plex Sans Light" w:eastAsiaTheme="minorHAnsi" w:hAnsi="IBM Plex Sans Light" w:cstheme="minorBidi"/>
          <w:lang w:val="es-ES_tradnl" w:eastAsia="en-US"/>
        </w:rPr>
        <w:t>Es recomendable, que las preguntas estén agrupadas por categorías o temas para el posterior análisis cualitativo.</w:t>
      </w:r>
    </w:p>
    <w:p w14:paraId="45368CE0" w14:textId="69D7A99B" w:rsidR="00215068" w:rsidRPr="00215068" w:rsidRDefault="005510E8" w:rsidP="00215068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Por otro lado, también es recomendable que la extensión de la entrevista 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>se ajuste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al tiempo disponible y pactado con la persona entrevistada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>. D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e esta manera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>,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se garantiza que 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todas las preguntas sean respondidas y que se proporcione la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información 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>relevante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. </w:t>
      </w:r>
      <w:r w:rsidR="00E523A8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Además, </w:t>
      </w:r>
      <w:r w:rsidR="00215068" w:rsidRPr="00215068">
        <w:rPr>
          <w:rFonts w:ascii="IBM Plex Sans Light" w:eastAsiaTheme="minorHAnsi" w:hAnsi="IBM Plex Sans Light" w:cstheme="minorBidi"/>
          <w:lang w:val="es-ES_tradnl" w:eastAsia="en-US"/>
        </w:rPr>
        <w:t xml:space="preserve">se recomienda registrar las entrevistas mediante grabaciones para simplificar la posterior transcripción y garantizar una atención plena a la persona entrevistada. Esto, por supuesto, se llevará a cabo únicamente con </w:t>
      </w:r>
      <w:r w:rsidR="00215068">
        <w:rPr>
          <w:rFonts w:ascii="IBM Plex Sans Light" w:eastAsiaTheme="minorHAnsi" w:hAnsi="IBM Plex Sans Light" w:cstheme="minorBidi"/>
          <w:lang w:val="es-ES_tradnl" w:eastAsia="en-US"/>
        </w:rPr>
        <w:t>un</w:t>
      </w:r>
      <w:r w:rsidR="00215068" w:rsidRPr="00215068">
        <w:rPr>
          <w:rFonts w:ascii="IBM Plex Sans Light" w:eastAsiaTheme="minorHAnsi" w:hAnsi="IBM Plex Sans Light" w:cstheme="minorBidi"/>
          <w:lang w:val="es-ES_tradnl" w:eastAsia="en-US"/>
        </w:rPr>
        <w:t xml:space="preserve"> consentimiento previo para la grabación.</w:t>
      </w:r>
    </w:p>
    <w:p w14:paraId="6A2D30A3" w14:textId="2DE12F37" w:rsidR="005510E8" w:rsidRPr="001807B2" w:rsidRDefault="00E523A8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Por </w:t>
      </w:r>
      <w:r w:rsidR="007A09EC">
        <w:rPr>
          <w:rFonts w:ascii="IBM Plex Sans Light" w:eastAsiaTheme="minorHAnsi" w:hAnsi="IBM Plex Sans Light" w:cstheme="minorBidi"/>
          <w:lang w:val="es-ES_tradnl" w:eastAsia="en-US"/>
        </w:rPr>
        <w:t>otro lado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, se sugiere lleva</w:t>
      </w:r>
      <w:r w:rsidR="00215068">
        <w:rPr>
          <w:rFonts w:ascii="IBM Plex Sans Light" w:eastAsiaTheme="minorHAnsi" w:hAnsi="IBM Plex Sans Light" w:cstheme="minorBidi"/>
          <w:lang w:val="es-ES_tradnl" w:eastAsia="en-US"/>
        </w:rPr>
        <w:t>r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a cabo </w:t>
      </w:r>
      <w:r w:rsidR="005510E8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la entrevista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en un entorno a</w:t>
      </w:r>
      <w:r w:rsidR="005510E8" w:rsidRPr="001807B2">
        <w:rPr>
          <w:rFonts w:ascii="IBM Plex Sans Light" w:eastAsiaTheme="minorHAnsi" w:hAnsi="IBM Plex Sans Light" w:cstheme="minorBidi"/>
          <w:lang w:val="es-ES_tradnl" w:eastAsia="en-US"/>
        </w:rPr>
        <w:t>gradable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y</w:t>
      </w:r>
      <w:r w:rsidR="005510E8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sin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interrupciones o ruidos, </w:t>
      </w:r>
      <w:r w:rsidR="007A09EC">
        <w:rPr>
          <w:rFonts w:ascii="IBM Plex Sans Light" w:eastAsiaTheme="minorHAnsi" w:hAnsi="IBM Plex Sans Light" w:cstheme="minorBidi"/>
          <w:lang w:val="es-ES_tradnl" w:eastAsia="en-US"/>
        </w:rPr>
        <w:t>para promover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así un </w:t>
      </w:r>
      <w:r w:rsidR="005510E8" w:rsidRPr="001807B2">
        <w:rPr>
          <w:rFonts w:ascii="IBM Plex Sans Light" w:eastAsiaTheme="minorHAnsi" w:hAnsi="IBM Plex Sans Light" w:cstheme="minorBidi"/>
          <w:lang w:val="es-ES_tradnl" w:eastAsia="en-US"/>
        </w:rPr>
        <w:t>dialogo distendido con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la persona entrevistada.</w:t>
      </w:r>
    </w:p>
    <w:p w14:paraId="186180C6" w14:textId="7F758F01" w:rsidR="001807B2" w:rsidRDefault="00E523A8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1807B2">
        <w:rPr>
          <w:rFonts w:ascii="IBM Plex Sans Light" w:eastAsiaTheme="minorHAnsi" w:hAnsi="IBM Plex Sans Light" w:cstheme="minorBidi"/>
          <w:lang w:val="es-ES_tradnl" w:eastAsia="en-US"/>
        </w:rPr>
        <w:t>Finalmente, c</w:t>
      </w:r>
      <w:r w:rsidR="00FA4F8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ontar con una guía de entrevista </w:t>
      </w:r>
      <w:r w:rsidR="007A09EC">
        <w:rPr>
          <w:rFonts w:ascii="IBM Plex Sans Light" w:eastAsiaTheme="minorHAnsi" w:hAnsi="IBM Plex Sans Light" w:cstheme="minorBidi"/>
          <w:lang w:val="es-ES_tradnl" w:eastAsia="en-US"/>
        </w:rPr>
        <w:t xml:space="preserve">semi-estructurada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facilita la obtención de</w:t>
      </w:r>
      <w:r w:rsidR="00FA4F8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información cualitativa relevante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sobre el objeto de estudio</w:t>
      </w:r>
      <w:r w:rsidR="000277C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. Además,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si </w:t>
      </w:r>
      <w:r w:rsidR="000277C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en una fase posterior se desea 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completar la información con cuestionarios</w:t>
      </w:r>
      <w:r w:rsidR="000277CB"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que evalúen alguna dimensión de bienestar digital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, las entrevistas contribuyen a </w:t>
      </w:r>
      <w:r w:rsidR="000277CB" w:rsidRPr="001807B2">
        <w:rPr>
          <w:rFonts w:ascii="IBM Plex Sans Light" w:eastAsiaTheme="minorHAnsi" w:hAnsi="IBM Plex Sans Light" w:cstheme="minorBidi"/>
          <w:lang w:val="es-ES_tradnl" w:eastAsia="en-US"/>
        </w:rPr>
        <w:t>mejorar la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 xml:space="preserve"> compresión a los datos cuantitativos </w:t>
      </w:r>
      <w:r w:rsidR="000277CB" w:rsidRPr="001807B2">
        <w:rPr>
          <w:rFonts w:ascii="IBM Plex Sans Light" w:eastAsiaTheme="minorHAnsi" w:hAnsi="IBM Plex Sans Light" w:cstheme="minorBidi"/>
          <w:lang w:val="es-ES_tradnl" w:eastAsia="en-US"/>
        </w:rPr>
        <w:t>obtenidos</w:t>
      </w:r>
      <w:r w:rsidRPr="001807B2">
        <w:rPr>
          <w:rFonts w:ascii="IBM Plex Sans Light" w:eastAsiaTheme="minorHAnsi" w:hAnsi="IBM Plex Sans Light" w:cstheme="minorBidi"/>
          <w:lang w:val="es-ES_tradnl" w:eastAsia="en-US"/>
        </w:rPr>
        <w:t>.</w:t>
      </w:r>
    </w:p>
    <w:p w14:paraId="39A3A9F5" w14:textId="67F948DC" w:rsidR="00E42276" w:rsidRDefault="00995F7B" w:rsidP="00E42276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>
        <w:rPr>
          <w:rFonts w:ascii="IBM Plex Sans Light" w:eastAsiaTheme="minorHAnsi" w:hAnsi="IBM Plex Sans Light" w:cstheme="minorBidi"/>
          <w:lang w:val="es-ES_tradnl" w:eastAsia="en-US"/>
        </w:rPr>
        <w:t xml:space="preserve">A continuación, se presenta un ejemplo de entrevista que se puede 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>realizar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para 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 xml:space="preserve">obtener información sobre la vida tecnológica de la persona entrevistada y conocer </w:t>
      </w:r>
      <w:r w:rsidR="009936EA">
        <w:rPr>
          <w:rFonts w:ascii="IBM Plex Sans Light" w:eastAsiaTheme="minorHAnsi" w:hAnsi="IBM Plex Sans Light" w:cstheme="minorBidi"/>
          <w:lang w:val="es-ES_tradnl" w:eastAsia="en-US"/>
        </w:rPr>
        <w:t>cómo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 xml:space="preserve"> afecta el uso de las tecnologías en su </w:t>
      </w:r>
      <w:r>
        <w:rPr>
          <w:rFonts w:ascii="IBM Plex Sans Light" w:eastAsiaTheme="minorHAnsi" w:hAnsi="IBM Plex Sans Light" w:cstheme="minorBidi"/>
          <w:lang w:val="es-ES_tradnl" w:eastAsia="en-US"/>
        </w:rPr>
        <w:t>ámbito laboral, académic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>o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o persona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>l</w:t>
      </w:r>
      <w:r>
        <w:rPr>
          <w:rFonts w:ascii="IBM Plex Sans Light" w:eastAsiaTheme="minorHAnsi" w:hAnsi="IBM Plex Sans Light" w:cstheme="minorBidi"/>
          <w:lang w:val="es-ES_tradnl" w:eastAsia="en-US"/>
        </w:rPr>
        <w:t>. E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 xml:space="preserve">sta entrevista facilita la obtención de información, pero también contribuye a que la persona entrevistada tome conciencia de cómo impactan 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las tecnologías en 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>su</w:t>
      </w:r>
      <w:r>
        <w:rPr>
          <w:rFonts w:ascii="IBM Plex Sans Light" w:eastAsiaTheme="minorHAnsi" w:hAnsi="IBM Plex Sans Light" w:cstheme="minorBidi"/>
          <w:lang w:val="es-ES_tradnl" w:eastAsia="en-US"/>
        </w:rPr>
        <w:t xml:space="preserve"> vida</w:t>
      </w:r>
      <w:r w:rsidR="00E42276">
        <w:rPr>
          <w:rFonts w:ascii="IBM Plex Sans Light" w:eastAsiaTheme="minorHAnsi" w:hAnsi="IBM Plex Sans Light" w:cstheme="minorBidi"/>
          <w:lang w:val="es-ES_tradnl" w:eastAsia="en-US"/>
        </w:rPr>
        <w:t xml:space="preserve"> a través de la reflexión. A veces necesitamos que alguien nos pregunte para reflexionar sobre ello.</w:t>
      </w:r>
    </w:p>
    <w:p w14:paraId="55870CFA" w14:textId="77777777" w:rsidR="00995F7B" w:rsidRDefault="00995F7B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</w:p>
    <w:p w14:paraId="02D49170" w14:textId="7570AC83" w:rsidR="00E42276" w:rsidRDefault="00E42276" w:rsidP="003C66C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</w:p>
    <w:p w14:paraId="2C741360" w14:textId="5ADB1926" w:rsidR="00BE7AC7" w:rsidRPr="001608FD" w:rsidRDefault="00BE7AC7" w:rsidP="006A1F8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lastRenderedPageBreak/>
        <w:t>Inicio</w:t>
      </w:r>
    </w:p>
    <w:p w14:paraId="196386B5" w14:textId="1B7A58B3" w:rsidR="00BE7AC7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1.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Datos sociodemográficos del entrevistado: </w:t>
      </w: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género,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edad, </w:t>
      </w: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estudios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, puesto de trabajo…</w:t>
      </w:r>
    </w:p>
    <w:p w14:paraId="63520D69" w14:textId="1F1B9EAF" w:rsidR="00BE7AC7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2.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Informar sobre los objetivos de la entrevista</w:t>
      </w:r>
      <w:r w:rsidR="00404C73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.</w:t>
      </w:r>
    </w:p>
    <w:p w14:paraId="73B11C04" w14:textId="03ADFA2E" w:rsidR="00375A7F" w:rsidRPr="001608FD" w:rsidRDefault="00375A7F" w:rsidP="001608F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Desarrollo</w:t>
      </w:r>
    </w:p>
    <w:p w14:paraId="1125FE17" w14:textId="7F20ED42" w:rsidR="00C94750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3.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Breve historia del uso de las TIC: tipo</w:t>
      </w: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s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de tecnologías digitales que utiliza, frecuencia de uso, finalidad de uso, formación específica en tecnología, valoración sobre su nivel de eficacia en el uso.</w:t>
      </w:r>
    </w:p>
    <w:p w14:paraId="4F2FC80A" w14:textId="0D5F9490" w:rsidR="00BE7AC7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4.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Riesgos físicos, psicológicos, sociales o de seguridad que ha sufrido en el uso de las TIC.</w:t>
      </w:r>
    </w:p>
    <w:p w14:paraId="0F058033" w14:textId="1238CEBE" w:rsidR="00FA4F8B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5. </w:t>
      </w:r>
      <w:r w:rsidR="00BE7AC7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Estrategias </w:t>
      </w:r>
      <w:r w:rsidR="00375A7F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llevadas a cabo para hacer frente a los riesgos o consecuencias derivadas de las TIC.</w:t>
      </w:r>
    </w:p>
    <w:p w14:paraId="4624BC44" w14:textId="0A814F74" w:rsidR="00375A7F" w:rsidRPr="001608FD" w:rsidRDefault="00C94750" w:rsidP="006A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6. </w:t>
      </w:r>
      <w:r w:rsidR="00375A7F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Percepción del nivel de bienestar digital en su vida persona</w:t>
      </w: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l</w:t>
      </w:r>
      <w:r w:rsidR="00375A7F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y académica/laboral.</w:t>
      </w:r>
    </w:p>
    <w:p w14:paraId="484C6660" w14:textId="66B488ED" w:rsidR="00375A7F" w:rsidRPr="001608FD" w:rsidRDefault="00C94750" w:rsidP="001608F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C</w:t>
      </w:r>
      <w:r w:rsidR="00375A7F" w:rsidRPr="001608FD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ierre</w:t>
      </w:r>
    </w:p>
    <w:p w14:paraId="0F9EBE2D" w14:textId="58E22455" w:rsidR="00C94750" w:rsidRPr="001608FD" w:rsidRDefault="00C94750" w:rsidP="0016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7. </w:t>
      </w:r>
      <w:r w:rsidR="00375A7F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Resumen y reformulación</w:t>
      </w:r>
    </w:p>
    <w:p w14:paraId="76BCCF05" w14:textId="2EF03D67" w:rsidR="00C94750" w:rsidRPr="001608FD" w:rsidRDefault="00C94750" w:rsidP="0016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8. A</w:t>
      </w:r>
      <w:r w:rsidR="00375A7F" w:rsidRPr="001608FD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gradecimiento </w:t>
      </w:r>
    </w:p>
    <w:p w14:paraId="65445D61" w14:textId="184326DC" w:rsidR="00C94750" w:rsidRPr="001608FD" w:rsidRDefault="006D26DA" w:rsidP="006A1F86">
      <w:pPr>
        <w:spacing w:line="360" w:lineRule="auto"/>
        <w:jc w:val="both"/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</w:pPr>
      <w:r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>Cuadro</w:t>
      </w:r>
      <w:r w:rsidR="00472B90" w:rsidRPr="001608FD"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 xml:space="preserve"> 1.</w:t>
      </w:r>
      <w:r w:rsidR="00472B90" w:rsidRPr="001608FD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="00BE7AC7" w:rsidRPr="001608FD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>Ejemplo de g</w:t>
      </w:r>
      <w:r w:rsidR="00472B90" w:rsidRPr="001608FD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uía de entrevista para evaluar el bienestar digital </w:t>
      </w:r>
      <w:r w:rsidR="00BE7AC7" w:rsidRPr="001608FD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en la comunidad educativa </w:t>
      </w:r>
    </w:p>
    <w:p w14:paraId="6612EA04" w14:textId="77777777" w:rsidR="00C94750" w:rsidRPr="001608FD" w:rsidRDefault="00C94750" w:rsidP="006A1F86">
      <w:pPr>
        <w:spacing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</w:p>
    <w:p w14:paraId="0BEB3AB4" w14:textId="0F4F7CB2" w:rsidR="00C94750" w:rsidRPr="00B55211" w:rsidRDefault="00C94750" w:rsidP="0040180B">
      <w:pPr>
        <w:pStyle w:val="Ttulo2"/>
        <w:spacing w:before="120" w:after="120" w:line="360" w:lineRule="auto"/>
        <w:jc w:val="both"/>
        <w:rPr>
          <w:lang w:val="es-ES_tradnl"/>
        </w:rPr>
      </w:pPr>
      <w:bookmarkStart w:id="3" w:name="_Toc154141012"/>
      <w:r>
        <w:rPr>
          <w:lang w:val="es-ES_tradnl"/>
        </w:rPr>
        <w:t xml:space="preserve">2.2 </w:t>
      </w:r>
      <w:proofErr w:type="spellStart"/>
      <w:r w:rsidRPr="006A08B8">
        <w:rPr>
          <w:i/>
          <w:iCs/>
          <w:lang w:val="es-ES_tradnl"/>
        </w:rPr>
        <w:t>Checklists</w:t>
      </w:r>
      <w:proofErr w:type="spellEnd"/>
      <w:r>
        <w:rPr>
          <w:lang w:val="es-ES_tradnl"/>
        </w:rPr>
        <w:t xml:space="preserve"> o listas de comprobación</w:t>
      </w:r>
      <w:bookmarkEnd w:id="3"/>
    </w:p>
    <w:p w14:paraId="2A305F26" w14:textId="1A702ABA" w:rsidR="00FC1E78" w:rsidRPr="009041FB" w:rsidRDefault="00C94750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Es una herramienta básica para evaluar el bienestar digital. Se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trata de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una lista de comprobación</w:t>
      </w:r>
      <w:r w:rsidR="00942F47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, normalmente breve,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sobre los recursos</w:t>
      </w:r>
      <w:r w:rsidR="006A08B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y demandas </w:t>
      </w:r>
      <w:r w:rsidR="006A08B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tecnológicas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identificadas en un entorno educativo especifico que es objeto de estudio</w:t>
      </w:r>
      <w:r w:rsidR="006A08B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. </w:t>
      </w:r>
    </w:p>
    <w:p w14:paraId="582E0656" w14:textId="0EE1F7A6" w:rsidR="000117E5" w:rsidRPr="009041FB" w:rsidRDefault="006A08B8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Basándonos en los modelos de bienestar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del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tema 1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,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es vital conocer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los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antecedentes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del bienestar</w:t>
      </w:r>
      <w:r w:rsidR="003C66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digital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, es decir,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identificar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los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recursos personales, sociales y tecnológicos; así como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las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demandas tecnológicas presentes en el ámbito educativo</w:t>
      </w:r>
      <w:r w:rsidR="000117E5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.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Aunque los </w:t>
      </w:r>
      <w:proofErr w:type="spellStart"/>
      <w:r w:rsidRPr="001807B2">
        <w:rPr>
          <w:rFonts w:ascii="IBM Plex Sans Light" w:eastAsiaTheme="minorHAnsi" w:hAnsi="IBM Plex Sans Light" w:cstheme="minorBidi"/>
          <w:i/>
          <w:iCs/>
          <w:sz w:val="24"/>
          <w:szCs w:val="24"/>
          <w:lang w:val="es-ES_tradnl" w:eastAsia="en-US"/>
        </w:rPr>
        <w:t>checklists</w:t>
      </w:r>
      <w:proofErr w:type="spellEnd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no son herramientas científicas y validadas empíricamente, son de gran ayuda para conocer si existe un equilibrio entre los recursos y las demandas tecnológicas,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y hacerse una idea aproximada de</w:t>
      </w:r>
      <w:r w:rsidR="003C66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las experiencias o emociones del uso de las TIC; y </w:t>
      </w:r>
      <w:r w:rsidR="00244704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del</w:t>
      </w:r>
      <w:r w:rsidR="003C66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="00FC1E78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nivel de bienestar digital. </w:t>
      </w:r>
    </w:p>
    <w:p w14:paraId="18C26230" w14:textId="559A5526" w:rsidR="003C66CA" w:rsidRDefault="000117E5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En caso de realizar un estudio exhaustivo sobre el bienestar digital en una institución educativa, estos </w:t>
      </w:r>
      <w:proofErr w:type="spellStart"/>
      <w:r w:rsidRPr="001807B2">
        <w:rPr>
          <w:rFonts w:ascii="IBM Plex Sans Light" w:eastAsiaTheme="minorHAnsi" w:hAnsi="IBM Plex Sans Light" w:cstheme="minorBidi"/>
          <w:i/>
          <w:iCs/>
          <w:sz w:val="24"/>
          <w:szCs w:val="24"/>
          <w:lang w:val="es-ES_tradnl" w:eastAsia="en-US"/>
        </w:rPr>
        <w:t>checklists</w:t>
      </w:r>
      <w:proofErr w:type="spellEnd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, al igual que las entrevistas, se administra</w:t>
      </w:r>
      <w:r w:rsidR="0064521D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n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a personas clave de la institución o grupo de interés indicado. Por ejemplo, </w:t>
      </w:r>
      <w:r w:rsidR="00244704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a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l equipo de coordinación docente de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lastRenderedPageBreak/>
        <w:t xml:space="preserve">una facultad o de un centro educativo, así como a un grupo de alumnado que manifestó altos niveles de adicción a las TIC, entre otros. </w:t>
      </w:r>
    </w:p>
    <w:p w14:paraId="46D19902" w14:textId="1CC17783" w:rsidR="003C66CA" w:rsidRDefault="000117E5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Desde el equipo WANT Prevención Psicosocial de la </w:t>
      </w:r>
      <w:proofErr w:type="spellStart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Universitat</w:t>
      </w:r>
      <w:proofErr w:type="spellEnd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Jaume I</w:t>
      </w:r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(</w:t>
      </w:r>
      <w:hyperlink r:id="rId17" w:history="1">
        <w:r w:rsidR="00C7638B" w:rsidRPr="009041FB">
          <w:rPr>
            <w:rFonts w:ascii="IBM Plex Sans Light" w:eastAsiaTheme="minorHAnsi" w:hAnsi="IBM Plex Sans Light" w:cstheme="minorBidi"/>
            <w:sz w:val="24"/>
            <w:szCs w:val="24"/>
            <w:lang w:val="es-ES_tradnl" w:eastAsia="en-US"/>
          </w:rPr>
          <w:t>www.want.uji.es</w:t>
        </w:r>
      </w:hyperlink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) </w:t>
      </w:r>
      <w:r w:rsidR="00947E60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se tiene una gran experiencia en diseñar estas herramientas, y suelen incluir de forma muy sencilla l</w:t>
      </w:r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a</w:t>
      </w:r>
      <w:r w:rsidR="00947E60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s </w:t>
      </w:r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principales demandas y </w:t>
      </w:r>
      <w:r w:rsidR="00947E60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recursos </w:t>
      </w:r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tecnológicos y personales que la investigación ha demostrado </w:t>
      </w:r>
      <w:r w:rsidR="003C66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que inciden sobre el</w:t>
      </w:r>
      <w:r w:rsidR="00C7638B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desarrollar entornos tecnológicos saludables. </w:t>
      </w:r>
      <w:r w:rsidR="0064521D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Para su administración</w:t>
      </w:r>
      <w:r w:rsidR="00244704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,</w:t>
      </w:r>
      <w:r w:rsidR="0064521D"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la persona clave debe indicar el grado en que percibe una lista de riesgos y recursos tecnológicos en su institución educativa, utilizando una escala de respuesta tipo Likert de 0 “nunca” a 6 “siempre”.</w:t>
      </w:r>
      <w:r w:rsidR="003C66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</w:p>
    <w:p w14:paraId="04AE8CC1" w14:textId="7676DE9C" w:rsidR="00F94DD6" w:rsidRDefault="00F94DD6" w:rsidP="00F94DD6">
      <w:pPr>
        <w:spacing w:after="120" w:line="360" w:lineRule="auto"/>
        <w:rPr>
          <w:rFonts w:ascii="IBM Plex Sans Light" w:eastAsiaTheme="minorHAnsi" w:hAnsi="IBM Plex Sans Light" w:cstheme="minorBidi"/>
          <w:lang w:val="es-ES_tradnl" w:eastAsia="en-US"/>
        </w:rPr>
      </w:pPr>
      <w:r>
        <w:rPr>
          <w:rFonts w:ascii="IBM Plex Sans Light" w:eastAsiaTheme="minorHAnsi" w:hAnsi="IBM Plex Sans Light" w:cstheme="minorBidi"/>
          <w:lang w:val="es-ES_tradnl" w:eastAsia="en-US"/>
        </w:rPr>
        <w:t>En la siguiente página</w:t>
      </w:r>
      <w:r w:rsidRPr="009041FB">
        <w:rPr>
          <w:rFonts w:ascii="IBM Plex Sans Light" w:eastAsiaTheme="minorHAnsi" w:hAnsi="IBM Plex Sans Light" w:cstheme="minorBidi"/>
          <w:lang w:val="es-ES_tradnl" w:eastAsia="en-US"/>
        </w:rPr>
        <w:t xml:space="preserve">, presentamos un ejemplo de </w:t>
      </w:r>
      <w:proofErr w:type="spellStart"/>
      <w:r w:rsidRPr="001807B2">
        <w:rPr>
          <w:rFonts w:ascii="IBM Plex Sans Light" w:eastAsiaTheme="minorHAnsi" w:hAnsi="IBM Plex Sans Light" w:cstheme="minorBidi"/>
          <w:i/>
          <w:iCs/>
          <w:lang w:val="es-ES_tradnl" w:eastAsia="en-US"/>
        </w:rPr>
        <w:t>checklist</w:t>
      </w:r>
      <w:proofErr w:type="spellEnd"/>
      <w:r w:rsidRPr="009041FB">
        <w:rPr>
          <w:rFonts w:ascii="IBM Plex Sans Light" w:eastAsiaTheme="minorHAnsi" w:hAnsi="IBM Plex Sans Light" w:cstheme="minorBidi"/>
          <w:lang w:val="es-ES_tradnl" w:eastAsia="en-US"/>
        </w:rPr>
        <w:t xml:space="preserve"> del equipo WANT ad</w:t>
      </w:r>
      <w:r>
        <w:rPr>
          <w:rFonts w:ascii="IBM Plex Sans Light" w:eastAsiaTheme="minorHAnsi" w:hAnsi="IBM Plex Sans Light" w:cstheme="minorBidi"/>
          <w:lang w:val="es-ES_tradnl" w:eastAsia="en-US"/>
        </w:rPr>
        <w:t>a</w:t>
      </w:r>
      <w:r w:rsidRPr="009041FB">
        <w:rPr>
          <w:rFonts w:ascii="IBM Plex Sans Light" w:eastAsiaTheme="minorHAnsi" w:hAnsi="IBM Plex Sans Light" w:cstheme="minorBidi"/>
          <w:lang w:val="es-ES_tradnl" w:eastAsia="en-US"/>
        </w:rPr>
        <w:t>ptado al bienestar digital.</w:t>
      </w:r>
    </w:p>
    <w:p w14:paraId="17CF3EF2" w14:textId="77777777" w:rsidR="00F94DD6" w:rsidRDefault="00F94DD6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0"/>
        <w:gridCol w:w="9206"/>
      </w:tblGrid>
      <w:tr w:rsidR="00FC1C8D" w14:paraId="4FEB4644" w14:textId="77777777" w:rsidTr="00393FDE">
        <w:tc>
          <w:tcPr>
            <w:tcW w:w="1000" w:type="dxa"/>
            <w:shd w:val="clear" w:color="auto" w:fill="F2F2F2" w:themeFill="background1" w:themeFillShade="F2"/>
          </w:tcPr>
          <w:p w14:paraId="4DF7071D" w14:textId="14705F71" w:rsidR="00FC1C8D" w:rsidRDefault="00FC1C8D" w:rsidP="00393FDE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</w:pPr>
            <w:r>
              <w:rPr>
                <w:rFonts w:ascii="IBM Plex Sans Light" w:eastAsiaTheme="minorHAnsi" w:hAnsi="IBM Plex Sans Light" w:cstheme="minorBidi"/>
                <w:noProof/>
                <w:color w:val="1A1A1A"/>
                <w:lang w:eastAsia="en-US"/>
              </w:rPr>
              <w:drawing>
                <wp:inline distT="0" distB="0" distL="0" distR="0" wp14:anchorId="360A32B7" wp14:editId="5F416CFF">
                  <wp:extent cx="457200" cy="457200"/>
                  <wp:effectExtent l="0" t="0" r="0" b="0"/>
                  <wp:docPr id="1670949929" name="Gráfico 1" descr="Cabeza con engrana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949929" name="Gráfico 1670949929" descr="Cabeza con engranajes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81" cy="4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6" w:type="dxa"/>
            <w:shd w:val="clear" w:color="auto" w:fill="F2F2F2" w:themeFill="background1" w:themeFillShade="F2"/>
          </w:tcPr>
          <w:p w14:paraId="18D8CADD" w14:textId="263A88F7" w:rsidR="00FC1C8D" w:rsidRPr="006422D0" w:rsidRDefault="00FC1C8D" w:rsidP="00FC1C8D">
            <w:pPr>
              <w:spacing w:before="120" w:after="120" w:line="360" w:lineRule="auto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32"/>
                <w:szCs w:val="32"/>
                <w:lang w:eastAsia="en-US"/>
              </w:rPr>
            </w:pPr>
            <w:r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8"/>
                <w:szCs w:val="28"/>
                <w:lang w:eastAsia="en-US"/>
              </w:rPr>
              <w:t xml:space="preserve">                                      Tarea de reflexión</w:t>
            </w:r>
          </w:p>
        </w:tc>
      </w:tr>
      <w:tr w:rsidR="00FC1C8D" w:rsidRPr="00AD2D0C" w14:paraId="2052A26D" w14:textId="77777777" w:rsidTr="00393FDE">
        <w:tc>
          <w:tcPr>
            <w:tcW w:w="10206" w:type="dxa"/>
            <w:gridSpan w:val="2"/>
            <w:shd w:val="clear" w:color="auto" w:fill="F2F2F2" w:themeFill="background1" w:themeFillShade="F2"/>
          </w:tcPr>
          <w:p w14:paraId="3E0A0907" w14:textId="495F15D1" w:rsidR="00FC1C8D" w:rsidRPr="00FC1C8D" w:rsidRDefault="00FC1C8D" w:rsidP="00FC1C8D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</w:pP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Contesta al siguiente </w:t>
            </w:r>
            <w:proofErr w:type="spellStart"/>
            <w:r w:rsidRPr="00FC1C8D">
              <w:rPr>
                <w:rFonts w:ascii="IBM Plex Sans Light" w:eastAsiaTheme="minorHAnsi" w:hAnsi="IBM Plex Sans Light" w:cstheme="minorBidi"/>
                <w:i/>
                <w:iCs/>
                <w:color w:val="1A1A1A"/>
                <w:lang w:eastAsia="en-US"/>
              </w:rPr>
              <w:t>checklist</w:t>
            </w:r>
            <w:proofErr w:type="spellEnd"/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 que te proponemos y reflexiona sobre los datos </w:t>
            </w: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que has indicado</w:t>
            </w: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.</w:t>
            </w:r>
          </w:p>
          <w:p w14:paraId="07CF863A" w14:textId="725D49F1" w:rsidR="00FC1C8D" w:rsidRPr="00FC1C8D" w:rsidRDefault="00FC1C8D" w:rsidP="00FC1C8D">
            <w:pPr>
              <w:pStyle w:val="Prrafodelista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Reflexiona sobre </w:t>
            </w: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las siguientes preguntas que se formulan:</w:t>
            </w:r>
          </w:p>
          <w:p w14:paraId="5F434E80" w14:textId="6A63F7AB" w:rsidR="00FC1C8D" w:rsidRPr="00FC1C8D" w:rsidRDefault="00FC1C8D" w:rsidP="00FC1C8D">
            <w:pPr>
              <w:pStyle w:val="Prrafode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u w:val="single"/>
                <w:lang w:eastAsia="en-US"/>
              </w:rPr>
            </w:pP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¿A qué </w:t>
            </w: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crees que se</w:t>
            </w: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 deben las puntuaciones elevadas en demandas laborales</w:t>
            </w: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 (p.ej., demanda atencional, falta de conciliación, tareas monótonas…)</w:t>
            </w:r>
            <w:r w:rsidRPr="00FC1C8D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?</w:t>
            </w:r>
          </w:p>
          <w:p w14:paraId="7FF4EA99" w14:textId="314C7511" w:rsidR="00FC1C8D" w:rsidRPr="00942F47" w:rsidRDefault="00FC1C8D" w:rsidP="00FC1C8D">
            <w:pPr>
              <w:pStyle w:val="Prrafode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u w:val="single"/>
                <w:lang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¿Crees que tienes competencias digitales para hacer frente a los problemas tecnológicos o demandas tecnológicas que te requiere tu trabajo</w:t>
            </w:r>
            <w:r w:rsidR="00942F47"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 xml:space="preserve"> o estudios</w:t>
            </w:r>
            <w:r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  <w:t>?</w:t>
            </w:r>
          </w:p>
          <w:p w14:paraId="083CD20B" w14:textId="59805069" w:rsidR="00942F47" w:rsidRPr="00942F47" w:rsidRDefault="00942F47" w:rsidP="00942F47">
            <w:pPr>
              <w:pStyle w:val="Sangra3detindependiente"/>
              <w:spacing w:before="120" w:line="360" w:lineRule="auto"/>
              <w:ind w:left="0"/>
              <w:jc w:val="both"/>
              <w:rPr>
                <w:rFonts w:ascii="IBM Plex Sans Light" w:eastAsiaTheme="minorHAnsi" w:hAnsi="IBM Plex Sans Light" w:cstheme="minorBidi"/>
                <w:color w:val="1A1A1A"/>
                <w:u w:val="single"/>
                <w:lang w:eastAsia="en-US"/>
              </w:rPr>
            </w:pPr>
            <w:r w:rsidRPr="009041FB">
              <w:rPr>
                <w:rFonts w:ascii="IBM Plex Sans Light" w:eastAsiaTheme="minorHAnsi" w:hAnsi="IBM Plex Sans Light" w:cstheme="minorBidi"/>
                <w:sz w:val="24"/>
                <w:szCs w:val="24"/>
                <w:lang w:val="es-ES_tradnl" w:eastAsia="en-US"/>
              </w:rPr>
              <w:t xml:space="preserve">Para conocer más sobre esta metodología se recomiendan consultar la siguiente lectura: </w:t>
            </w:r>
            <w:r>
              <w:rPr>
                <w:rFonts w:ascii="IBM Plex Sans Light" w:eastAsiaTheme="minorHAnsi" w:hAnsi="IBM Plex Sans Light" w:cstheme="minorBidi"/>
                <w:sz w:val="24"/>
                <w:szCs w:val="24"/>
                <w:lang w:val="es-ES_tradnl" w:eastAsia="en-US"/>
              </w:rPr>
              <w:t xml:space="preserve"> </w:t>
            </w:r>
            <w:proofErr w:type="spellStart"/>
            <w:r w:rsidRPr="00177D9B">
              <w:rPr>
                <w:rFonts w:ascii="IBM Plex Sans Light" w:eastAsiaTheme="minorHAnsi" w:hAnsi="IBM Plex Sans Light" w:cstheme="minorBidi"/>
                <w:sz w:val="24"/>
                <w:szCs w:val="24"/>
                <w:lang w:val="es-ES_tradnl" w:eastAsia="en-US"/>
              </w:rPr>
              <w:t>Salanova</w:t>
            </w:r>
            <w:proofErr w:type="spellEnd"/>
            <w:r w:rsidRPr="00177D9B">
              <w:rPr>
                <w:rFonts w:ascii="IBM Plex Sans Light" w:eastAsiaTheme="minorHAnsi" w:hAnsi="IBM Plex Sans Light" w:cstheme="minorBidi"/>
                <w:sz w:val="24"/>
                <w:szCs w:val="24"/>
                <w:lang w:val="es-ES_tradnl" w:eastAsia="en-US"/>
              </w:rPr>
              <w:t xml:space="preserve">, M., Llorens, S., &amp; Ventura, M. (2011). </w:t>
            </w:r>
            <w:r w:rsidRPr="003C66CA">
              <w:rPr>
                <w:rFonts w:ascii="IBM Plex Sans Light" w:eastAsiaTheme="minorHAnsi" w:hAnsi="IBM Plex Sans Light" w:cstheme="minorBidi"/>
                <w:i/>
                <w:iCs/>
                <w:sz w:val="24"/>
                <w:szCs w:val="24"/>
                <w:u w:val="single"/>
                <w:lang w:val="es-ES_tradnl" w:eastAsia="en-US"/>
              </w:rPr>
              <w:t>Guía de intervención de Tecnoestrés</w:t>
            </w:r>
            <w:r w:rsidRPr="003C66CA">
              <w:rPr>
                <w:rFonts w:ascii="IBM Plex Sans Light" w:eastAsiaTheme="minorHAnsi" w:hAnsi="IBM Plex Sans Light" w:cstheme="minorBidi"/>
                <w:b/>
                <w:bCs/>
                <w:sz w:val="24"/>
                <w:szCs w:val="24"/>
                <w:lang w:val="es-ES_tradnl" w:eastAsia="en-US"/>
              </w:rPr>
              <w:t>.</w:t>
            </w:r>
            <w:r w:rsidRPr="00177D9B">
              <w:rPr>
                <w:rFonts w:ascii="IBM Plex Sans Light" w:eastAsiaTheme="minorHAnsi" w:hAnsi="IBM Plex Sans Light" w:cstheme="minorBidi"/>
                <w:sz w:val="24"/>
                <w:szCs w:val="24"/>
                <w:lang w:val="es-ES_tradnl" w:eastAsia="en-US"/>
              </w:rPr>
              <w:t xml:space="preserve"> Editorial Síntesis.</w:t>
            </w:r>
          </w:p>
        </w:tc>
      </w:tr>
      <w:tr w:rsidR="00FC1C8D" w:rsidRPr="00AD2D0C" w14:paraId="49794F1C" w14:textId="77777777" w:rsidTr="00393FDE">
        <w:tc>
          <w:tcPr>
            <w:tcW w:w="10206" w:type="dxa"/>
            <w:gridSpan w:val="2"/>
            <w:shd w:val="clear" w:color="auto" w:fill="F2F2F2" w:themeFill="background1" w:themeFillShade="F2"/>
          </w:tcPr>
          <w:p w14:paraId="7A13177F" w14:textId="77777777" w:rsidR="00FC1C8D" w:rsidRPr="00942F47" w:rsidRDefault="00FC1C8D" w:rsidP="00942F47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eastAsia="en-US"/>
              </w:rPr>
            </w:pPr>
          </w:p>
        </w:tc>
      </w:tr>
    </w:tbl>
    <w:p w14:paraId="6E2E703B" w14:textId="77777777" w:rsidR="00F94DD6" w:rsidRDefault="00F94DD6">
      <w:pPr>
        <w:spacing w:after="120" w:line="360" w:lineRule="auto"/>
        <w:rPr>
          <w:rFonts w:ascii="IBM Plex Sans Light" w:eastAsiaTheme="minorHAnsi" w:hAnsi="IBM Plex Sans Light" w:cstheme="minorBidi"/>
          <w:lang w:val="es-ES_tradnl" w:eastAsia="en-US"/>
        </w:rPr>
      </w:pPr>
    </w:p>
    <w:p w14:paraId="7E2C12FB" w14:textId="77777777" w:rsidR="00F94DD6" w:rsidRDefault="00F94DD6">
      <w:pPr>
        <w:spacing w:after="120" w:line="360" w:lineRule="auto"/>
        <w:rPr>
          <w:rFonts w:ascii="IBM Plex Sans Light" w:eastAsiaTheme="minorHAnsi" w:hAnsi="IBM Plex Sans Light" w:cstheme="minorBidi"/>
          <w:lang w:val="es-ES_tradnl" w:eastAsia="en-US"/>
        </w:rPr>
      </w:pPr>
    </w:p>
    <w:p w14:paraId="274E12DF" w14:textId="7BE12FC6" w:rsidR="00C7638B" w:rsidRPr="003C66CA" w:rsidRDefault="00C7638B" w:rsidP="001807B2">
      <w:pPr>
        <w:pBdr>
          <w:top w:val="single" w:sz="4" w:space="1" w:color="auto"/>
        </w:pBdr>
        <w:shd w:val="clear" w:color="auto" w:fill="F2F2F2" w:themeFill="background1" w:themeFillShade="F2"/>
        <w:spacing w:line="360" w:lineRule="auto"/>
        <w:jc w:val="center"/>
        <w:rPr>
          <w:rFonts w:ascii="IBM Plex Sans Light" w:eastAsiaTheme="minorHAnsi" w:hAnsi="IBM Plex Sans Light" w:cstheme="minorBidi"/>
          <w:b/>
          <w:bCs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b/>
          <w:bCs/>
          <w:lang w:val="es-ES_tradnl" w:eastAsia="en-US"/>
        </w:rPr>
        <w:t xml:space="preserve">Ejemplo de </w:t>
      </w:r>
      <w:proofErr w:type="spellStart"/>
      <w:r w:rsidRPr="003C66CA">
        <w:rPr>
          <w:rFonts w:ascii="IBM Plex Sans Light" w:eastAsiaTheme="minorHAnsi" w:hAnsi="IBM Plex Sans Light" w:cstheme="minorBidi"/>
          <w:b/>
          <w:bCs/>
          <w:i/>
          <w:iCs/>
          <w:lang w:val="es-ES_tradnl" w:eastAsia="en-US"/>
        </w:rPr>
        <w:t>checklist</w:t>
      </w:r>
      <w:proofErr w:type="spellEnd"/>
      <w:r w:rsidRPr="003C66CA">
        <w:rPr>
          <w:rFonts w:ascii="IBM Plex Sans Light" w:eastAsiaTheme="minorHAnsi" w:hAnsi="IBM Plex Sans Light" w:cstheme="minorBidi"/>
          <w:b/>
          <w:bCs/>
          <w:lang w:val="es-ES_tradnl" w:eastAsia="en-US"/>
        </w:rPr>
        <w:t xml:space="preserve"> sobre bienestar digital</w:t>
      </w:r>
      <w:r w:rsidR="00303108" w:rsidRPr="003C66CA">
        <w:rPr>
          <w:rFonts w:ascii="IBM Plex Sans Light" w:eastAsiaTheme="minorHAnsi" w:hAnsi="IBM Plex Sans Light" w:cstheme="minorBidi"/>
          <w:b/>
          <w:bCs/>
          <w:lang w:val="es-ES_tradnl" w:eastAsia="en-US"/>
        </w:rPr>
        <w:t xml:space="preserve"> </w:t>
      </w:r>
    </w:p>
    <w:p w14:paraId="2C2BF106" w14:textId="7B5FD7EB" w:rsidR="001B1169" w:rsidRPr="0040180B" w:rsidRDefault="00B64514" w:rsidP="003C66C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lang w:val="es-ES_tradnl" w:eastAsia="en-US"/>
        </w:rPr>
        <w:t>A continuación, encontrará una serie de preguntas que abordan las condiciones en las que lleva a cabo su trabajo utilizando tecnologías. Por favor, señale los riesgos y recursos que identifica al utilizar estas tecnología</w:t>
      </w:r>
      <w:r w:rsidR="00A5359C" w:rsidRPr="003C66CA">
        <w:rPr>
          <w:rFonts w:ascii="IBM Plex Sans Light" w:eastAsiaTheme="minorHAnsi" w:hAnsi="IBM Plex Sans Light" w:cstheme="minorBidi"/>
          <w:lang w:val="es-ES_tradnl" w:eastAsia="en-US"/>
        </w:rPr>
        <w:t xml:space="preserve">s mediante </w:t>
      </w:r>
      <w:r w:rsidRPr="003C66CA">
        <w:rPr>
          <w:rFonts w:ascii="IBM Plex Sans Light" w:eastAsiaTheme="minorHAnsi" w:hAnsi="IBM Plex Sans Light" w:cstheme="minorBidi"/>
          <w:lang w:val="es-ES_tradnl" w:eastAsia="en-US"/>
        </w:rPr>
        <w:t>la siguiente escala de respuestas:</w:t>
      </w:r>
    </w:p>
    <w:p w14:paraId="48D00407" w14:textId="59A776D9" w:rsidR="00C7638B" w:rsidRPr="003C66CA" w:rsidRDefault="00303108" w:rsidP="003C66CA">
      <w:pPr>
        <w:pBdr>
          <w:top w:val="single" w:sz="4" w:space="1" w:color="auto"/>
        </w:pBdr>
        <w:shd w:val="clear" w:color="auto" w:fill="F2F2F2" w:themeFill="background1" w:themeFillShade="F2"/>
        <w:jc w:val="both"/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 xml:space="preserve">Nunca       Casi nunca       Raramente       Algunas veces       A menudo       Frecuentemente        Siempre </w:t>
      </w:r>
    </w:p>
    <w:p w14:paraId="24C313DE" w14:textId="683C141D" w:rsidR="00C7638B" w:rsidRPr="003C66CA" w:rsidRDefault="00303108" w:rsidP="001807B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both"/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 xml:space="preserve">     0                    1                      2                         3                              4                            5                             6</w:t>
      </w:r>
    </w:p>
    <w:p w14:paraId="1AB69528" w14:textId="77777777" w:rsidR="001B1169" w:rsidRPr="003C66CA" w:rsidRDefault="001B1169" w:rsidP="001807B2">
      <w:pPr>
        <w:pBdr>
          <w:top w:val="single" w:sz="4" w:space="1" w:color="auto"/>
        </w:pBdr>
        <w:shd w:val="clear" w:color="auto" w:fill="F2F2F2" w:themeFill="background1" w:themeFillShade="F2"/>
        <w:jc w:val="both"/>
        <w:rPr>
          <w:sz w:val="22"/>
          <w:szCs w:val="22"/>
          <w:lang w:val="es-ES_tradnl"/>
        </w:rPr>
      </w:pPr>
    </w:p>
    <w:p w14:paraId="11DB7ED3" w14:textId="5FAA1363" w:rsidR="00B64514" w:rsidRPr="003C66CA" w:rsidRDefault="00B64514" w:rsidP="006A1F86">
      <w:pPr>
        <w:pBdr>
          <w:top w:val="single" w:sz="4" w:space="1" w:color="auto"/>
        </w:pBdr>
        <w:shd w:val="clear" w:color="auto" w:fill="F2F2F2" w:themeFill="background1" w:themeFillShade="F2"/>
        <w:spacing w:line="276" w:lineRule="auto"/>
        <w:jc w:val="both"/>
        <w:rPr>
          <w:rFonts w:ascii="IBM Plex Sans Light" w:eastAsiaTheme="minorHAnsi" w:hAnsi="IBM Plex Sans Light" w:cstheme="minorBidi"/>
          <w:b/>
          <w:bCs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b/>
          <w:bCs/>
          <w:lang w:val="es-ES_tradnl" w:eastAsia="en-US"/>
        </w:rPr>
        <w:t>Grado en que usted percibe…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5"/>
        <w:gridCol w:w="2517"/>
      </w:tblGrid>
      <w:tr w:rsidR="00724541" w:rsidRPr="003C66CA" w14:paraId="639E0161" w14:textId="77777777" w:rsidTr="00A5359C">
        <w:tc>
          <w:tcPr>
            <w:tcW w:w="7225" w:type="dxa"/>
            <w:tcBorders>
              <w:top w:val="nil"/>
            </w:tcBorders>
            <w:shd w:val="clear" w:color="auto" w:fill="F2F2F2" w:themeFill="background1" w:themeFillShade="F2"/>
          </w:tcPr>
          <w:p w14:paraId="6D390957" w14:textId="7A86B447" w:rsidR="00724541" w:rsidRPr="003C66CA" w:rsidRDefault="00724541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1. </w:t>
            </w:r>
            <w:r w:rsidR="00B64514"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Excesivas</w:t>
            </w: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demandas atencionales, concentración, presión y tener que recordar mucha información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F2F2F2" w:themeFill="background1" w:themeFillShade="F2"/>
          </w:tcPr>
          <w:p w14:paraId="402842F8" w14:textId="66C47FF7" w:rsidR="00724541" w:rsidRPr="003C66CA" w:rsidRDefault="00724541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4E595298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3FA7C58C" w14:textId="64DF05C9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2. Exceso de carga ergonómica, como posturas forzadas y movimientos repetitivos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22526780" w14:textId="25526189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24972972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1F34F113" w14:textId="4658B4F4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3. Las tecnologías invaden mi vida personal y familiar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4D111D20" w14:textId="64749517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10A83449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1C8997B6" w14:textId="40349C62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4. Tareas monótonas, poco retadoras y motivante</w:t>
            </w:r>
            <w:r w:rsidR="007D68AA"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s</w:t>
            </w: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58DEC1E" w14:textId="678888C4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4B41638D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7DC04338" w14:textId="583E3532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5.</w:t>
            </w:r>
            <w:r w:rsidR="00FC1C8D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Recibo apoyo social o tecnológico por parte de los compañeros</w:t>
            </w:r>
            <w:r w:rsidR="007D68AA"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/as</w:t>
            </w: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o de la institución educativ</w:t>
            </w:r>
            <w:r w:rsidR="007D68AA"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a</w:t>
            </w: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cuando tengo algún problema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53DFC97B" w14:textId="7BF3B93E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5A674CFC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1BDC7347" w14:textId="5502F98F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6. El uso de las tecnologías me facilita el trabajo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733F31D2" w14:textId="50166AE5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579E87F2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3B072E87" w14:textId="6E2CC88D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7. Creo en mis competencias mentales para hacer frente a la cantidad de datos tecnológicos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1D90D094" w14:textId="070FB846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7FBD14BB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288CBAD0" w14:textId="4716AEC0" w:rsidR="00A5359C" w:rsidRPr="003C66CA" w:rsidRDefault="00A5359C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8. Dispongo de formación para trabajar eficazmente con las tecnologías 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39E77695" w14:textId="011D0A2F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  <w:tr w:rsidR="00A5359C" w:rsidRPr="003C66CA" w14:paraId="28D741D0" w14:textId="77777777" w:rsidTr="00A5359C">
        <w:tc>
          <w:tcPr>
            <w:tcW w:w="7225" w:type="dxa"/>
            <w:shd w:val="clear" w:color="auto" w:fill="F2F2F2" w:themeFill="background1" w:themeFillShade="F2"/>
          </w:tcPr>
          <w:p w14:paraId="199F44C4" w14:textId="3CBA6C87" w:rsidR="00A5359C" w:rsidRPr="003C66CA" w:rsidRDefault="007D68AA" w:rsidP="00FC1C8D">
            <w:pPr>
              <w:shd w:val="clear" w:color="auto" w:fill="F2F2F2" w:themeFill="background1" w:themeFillShade="F2"/>
              <w:spacing w:line="276" w:lineRule="auto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9. </w:t>
            </w:r>
            <w:r w:rsidR="00A5359C"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>En mi día a día, percibo un equilibrio entre el tiempo dedicado a gestionar actividades en el entorno digital y en la vida real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0E1DD093" w14:textId="521C5BC1" w:rsidR="00A5359C" w:rsidRPr="003C66CA" w:rsidRDefault="00A5359C" w:rsidP="006A1F8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C66CA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0    1    2    3    4    5    6   </w:t>
            </w:r>
          </w:p>
        </w:tc>
      </w:tr>
    </w:tbl>
    <w:p w14:paraId="2AD1709A" w14:textId="77777777" w:rsidR="001807B2" w:rsidRPr="003C66CA" w:rsidRDefault="001807B2" w:rsidP="006A1F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</w:p>
    <w:p w14:paraId="2F0DC859" w14:textId="77777777" w:rsidR="003C66CA" w:rsidRDefault="009041FB" w:rsidP="006A1F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both"/>
        <w:rPr>
          <w:lang w:val="es-ES_tradnl"/>
        </w:rPr>
      </w:pPr>
      <w:r w:rsidRPr="003C66CA">
        <w:rPr>
          <w:rFonts w:ascii="IBM Plex Sans Light" w:eastAsiaTheme="minorHAnsi" w:hAnsi="IBM Plex Sans Light" w:cstheme="minorBidi"/>
          <w:lang w:val="es-ES_tradnl" w:eastAsia="en-US"/>
        </w:rPr>
        <w:t>Indique otros recursos que ofrece la institución educativa para garantizar el uso eficaz de las tecnologías</w:t>
      </w:r>
      <w:r w:rsidRPr="003C66CA">
        <w:rPr>
          <w:lang w:val="es-ES_tradnl"/>
        </w:rPr>
        <w:t xml:space="preserve"> </w:t>
      </w:r>
      <w:r w:rsidR="001807B2" w:rsidRPr="003C66CA"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AFD76" w14:textId="6656E7F6" w:rsidR="00A5359C" w:rsidRDefault="001B1169" w:rsidP="006A1F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both"/>
        <w:rPr>
          <w:rFonts w:ascii="IBM Plex Sans Light" w:eastAsiaTheme="minorHAnsi" w:hAnsi="IBM Plex Sans Light" w:cstheme="minorBidi"/>
          <w:lang w:val="es-ES_tradnl" w:eastAsia="en-US"/>
        </w:rPr>
      </w:pPr>
      <w:r w:rsidRPr="003C66CA">
        <w:rPr>
          <w:rFonts w:ascii="IBM Plex Sans Light" w:eastAsiaTheme="minorHAnsi" w:hAnsi="IBM Plex Sans Light" w:cstheme="minorBidi"/>
          <w:lang w:val="es-ES_tradnl" w:eastAsia="en-US"/>
        </w:rPr>
        <w:t>I</w:t>
      </w:r>
      <w:r w:rsidR="00A5359C" w:rsidRPr="003C66CA">
        <w:rPr>
          <w:rFonts w:ascii="IBM Plex Sans Light" w:eastAsiaTheme="minorHAnsi" w:hAnsi="IBM Plex Sans Light" w:cstheme="minorBidi"/>
          <w:lang w:val="es-ES_tradnl" w:eastAsia="en-US"/>
        </w:rPr>
        <w:t>ndique otros riesgos que no estén contemplados en la lista anterior</w:t>
      </w:r>
    </w:p>
    <w:p w14:paraId="11BDFE0B" w14:textId="77777777" w:rsidR="003C66CA" w:rsidRDefault="003C66CA" w:rsidP="006A1F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both"/>
        <w:rPr>
          <w:lang w:val="es-ES_tradnl"/>
        </w:rPr>
      </w:pPr>
      <w:r w:rsidRPr="003C66CA"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9CCC2" w14:textId="196DC6F1" w:rsidR="00A5359C" w:rsidRPr="003C66CA" w:rsidRDefault="00A5359C" w:rsidP="006A1F86">
      <w:pPr>
        <w:jc w:val="both"/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>Cuadro 2</w:t>
      </w:r>
      <w:r w:rsidRPr="003C66CA"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 xml:space="preserve">. Ejemplo de </w:t>
      </w:r>
      <w:proofErr w:type="spellStart"/>
      <w:r w:rsidRPr="003C66CA">
        <w:rPr>
          <w:rFonts w:ascii="IBM Plex Sans Light" w:eastAsiaTheme="minorHAnsi" w:hAnsi="IBM Plex Sans Light" w:cstheme="minorBidi"/>
          <w:b/>
          <w:bCs/>
          <w:i/>
          <w:iCs/>
          <w:color w:val="808080" w:themeColor="background1" w:themeShade="80"/>
          <w:sz w:val="22"/>
          <w:szCs w:val="22"/>
          <w:lang w:val="es-ES_tradnl" w:eastAsia="en-US"/>
        </w:rPr>
        <w:t>checklists</w:t>
      </w:r>
      <w:proofErr w:type="spellEnd"/>
      <w:r w:rsidRPr="003C66CA"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 xml:space="preserve"> sobre bienestar digital dirigido a docentes.</w:t>
      </w:r>
    </w:p>
    <w:p w14:paraId="6EF9B65F" w14:textId="77777777" w:rsidR="00C7638B" w:rsidRDefault="00C7638B" w:rsidP="006A1F86">
      <w:pPr>
        <w:jc w:val="both"/>
        <w:rPr>
          <w:lang w:val="es-ES_tradnl"/>
        </w:rPr>
      </w:pPr>
    </w:p>
    <w:p w14:paraId="1118D1D9" w14:textId="0E07D959" w:rsidR="00C13CD6" w:rsidRDefault="001B1169" w:rsidP="0040180B">
      <w:pPr>
        <w:pStyle w:val="Ttulo2"/>
        <w:spacing w:before="120" w:after="120" w:line="360" w:lineRule="auto"/>
        <w:rPr>
          <w:lang w:val="es-ES_tradnl"/>
        </w:rPr>
      </w:pPr>
      <w:bookmarkStart w:id="4" w:name="_Toc154141013"/>
      <w:r w:rsidRPr="001B1169">
        <w:rPr>
          <w:lang w:val="es-ES_tradnl"/>
        </w:rPr>
        <w:lastRenderedPageBreak/>
        <w:t xml:space="preserve">2.3 </w:t>
      </w:r>
      <w:r w:rsidR="00C13CD6">
        <w:rPr>
          <w:lang w:val="es-ES_tradnl"/>
        </w:rPr>
        <w:t>Ob</w:t>
      </w:r>
      <w:r w:rsidR="00675A6A">
        <w:rPr>
          <w:lang w:val="es-ES_tradnl"/>
        </w:rPr>
        <w:t>s</w:t>
      </w:r>
      <w:r w:rsidR="00C13CD6">
        <w:rPr>
          <w:lang w:val="es-ES_tradnl"/>
        </w:rPr>
        <w:t>ervaci</w:t>
      </w:r>
      <w:r w:rsidR="00675A6A">
        <w:rPr>
          <w:lang w:val="es-ES_tradnl"/>
        </w:rPr>
        <w:t>ón</w:t>
      </w:r>
      <w:r w:rsidR="00A66ECA">
        <w:rPr>
          <w:lang w:val="es-ES_tradnl"/>
        </w:rPr>
        <w:t xml:space="preserve"> directa</w:t>
      </w:r>
      <w:bookmarkEnd w:id="4"/>
    </w:p>
    <w:p w14:paraId="51C3D275" w14:textId="77777777" w:rsidR="00032679" w:rsidRDefault="00D367A2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D367A2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La 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evaluación del bienestar digital con frecuencia implica la observación comportamientos, interacciones y hábitos asociados con el uso de la tecnología digital. </w:t>
      </w:r>
    </w:p>
    <w:p w14:paraId="7BB0888D" w14:textId="33A904C2" w:rsidR="00032679" w:rsidRDefault="00D367A2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Para utilizar la observación como herramienta de medida 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es fundamental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fijar el</w:t>
      </w:r>
      <w:r w:rsidR="002430AF" w:rsidRP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="002430AF" w:rsidRPr="00032679">
        <w:rPr>
          <w:rFonts w:ascii="IBM Plex Sans Light" w:eastAsiaTheme="minorHAnsi" w:hAnsi="IBM Plex Sans Light" w:cstheme="minorBidi"/>
          <w:b/>
          <w:bCs/>
          <w:sz w:val="24"/>
          <w:szCs w:val="24"/>
          <w:lang w:val="es-ES_tradnl" w:eastAsia="en-US"/>
        </w:rPr>
        <w:t>objetivo específico de la observación</w:t>
      </w:r>
      <w:r w:rsidR="002430AF" w:rsidRP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. 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Es decir, </w:t>
      </w:r>
      <w:r w:rsidR="002430AF" w:rsidRP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establecer claramente qué aspectos (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conducta o situación) se quiere observar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y describirla para poder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recolectar datos precisos y fiables relacionad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o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s con el comportamiento o </w:t>
      </w:r>
      <w:r w:rsidR="00A66E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situación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que se quiere evaluar. Se recomienda realizar una observación sistemática 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porque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facilita la incorporación de la información observada según 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unas 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categorías 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marcadas de las </w:t>
      </w:r>
      <w:r w:rsidR="002430AF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conductas o situaciones </w:t>
      </w:r>
      <w:r w:rsidR="00032679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a observar. </w:t>
      </w:r>
    </w:p>
    <w:p w14:paraId="5D7FEB9A" w14:textId="1DF94145" w:rsidR="00032679" w:rsidRDefault="00032679" w:rsidP="004018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Entre las herramientas de evaluación que se puede utilizar en la observación son:</w:t>
      </w:r>
    </w:p>
    <w:p w14:paraId="6EE340AB" w14:textId="5730EBAC" w:rsidR="00032679" w:rsidRDefault="00032679" w:rsidP="0040180B">
      <w:pPr>
        <w:pStyle w:val="Sangra3detindependiente"/>
        <w:numPr>
          <w:ilvl w:val="0"/>
          <w:numId w:val="18"/>
        </w:numPr>
        <w:spacing w:before="120" w:line="360" w:lineRule="auto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032679">
        <w:rPr>
          <w:rFonts w:ascii="IBM Plex Sans Light" w:eastAsiaTheme="minorHAnsi" w:hAnsi="IBM Plex Sans Light" w:cstheme="minorBidi"/>
          <w:sz w:val="24"/>
          <w:szCs w:val="24"/>
          <w:u w:val="single"/>
          <w:lang w:val="es-ES_tradnl" w:eastAsia="en-US"/>
        </w:rPr>
        <w:t>Diarios de observación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donde se le solicita a </w:t>
      </w:r>
      <w:r w:rsid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las personas usuarias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que cumplimenten diariamente un diario sobre el uso de las tecnologías, donde se incluya tiempo de uso, emociones que producen, interacciones sociales, y posibles riesgos </w:t>
      </w:r>
      <w:r w:rsid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detectados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en su uso, entre otros aspectos que se les podría solicitar que detallaran. Estos diarios tienen la </w:t>
      </w:r>
      <w:r w:rsidRPr="00032679">
        <w:rPr>
          <w:rFonts w:ascii="IBM Plex Sans Light" w:eastAsiaTheme="minorHAnsi" w:hAnsi="IBM Plex Sans Light" w:cstheme="minorBidi"/>
          <w:sz w:val="24"/>
          <w:szCs w:val="24"/>
          <w:u w:val="single"/>
          <w:lang w:val="es-ES_tradnl" w:eastAsia="en-US"/>
        </w:rPr>
        <w:t>ventaja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que ofrece</w:t>
      </w:r>
      <w:r w:rsid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n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una información muy detallada sobre las experiencias, emociones y consecuencias del uso de las tecnologías a nivel individual. </w:t>
      </w:r>
    </w:p>
    <w:p w14:paraId="39A8DC21" w14:textId="65247B3C" w:rsidR="0068099E" w:rsidRPr="0040180B" w:rsidRDefault="0068099E" w:rsidP="00787E71">
      <w:pPr>
        <w:pStyle w:val="Sangra3detindependiente"/>
        <w:numPr>
          <w:ilvl w:val="0"/>
          <w:numId w:val="18"/>
        </w:numPr>
        <w:spacing w:before="120" w:line="360" w:lineRule="auto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40180B">
        <w:rPr>
          <w:rFonts w:ascii="IBM Plex Sans Light" w:eastAsiaTheme="minorHAnsi" w:hAnsi="IBM Plex Sans Light" w:cstheme="minorBidi"/>
          <w:sz w:val="24"/>
          <w:szCs w:val="24"/>
          <w:u w:val="single"/>
          <w:lang w:val="es-ES_tradnl" w:eastAsia="en-US"/>
        </w:rPr>
        <w:t xml:space="preserve">Las hojas de registro del observador </w:t>
      </w:r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donde se va anotando la información observada en función de unas categorías preestablecidas. Esta metodología permite recoger información cualitativa con gran detalle de las conductas o situaciones establecidas que interesa conocer </w:t>
      </w:r>
      <w:r w:rsidR="00A66ECA"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o,</w:t>
      </w:r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por otro lado, se puede</w:t>
      </w:r>
      <w:r w:rsidR="0040180B"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ayudar del apoyo de</w:t>
      </w:r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="0040180B"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un </w:t>
      </w:r>
      <w:proofErr w:type="spellStart"/>
      <w:r w:rsidRPr="0040180B">
        <w:rPr>
          <w:rFonts w:ascii="IBM Plex Sans Light" w:eastAsiaTheme="minorHAnsi" w:hAnsi="IBM Plex Sans Light" w:cstheme="minorBidi"/>
          <w:i/>
          <w:iCs/>
          <w:sz w:val="24"/>
          <w:szCs w:val="24"/>
          <w:lang w:val="es-ES_tradnl" w:eastAsia="en-US"/>
        </w:rPr>
        <w:t>checklist</w:t>
      </w:r>
      <w:proofErr w:type="spellEnd"/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o listas de comprobación </w:t>
      </w:r>
      <w:r w:rsidR="0040180B"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para categorizar el objeto a observar (por ejemplo, tiempo de uso de las TIC, calidad de las interacciones sociales, posición ergonómica, entre otras) y disponer de </w:t>
      </w:r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información cuantitativa sobre </w:t>
      </w:r>
      <w:r w:rsid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la observación.</w:t>
      </w:r>
      <w:r w:rsidRPr="0040180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</w:p>
    <w:p w14:paraId="6E831FBC" w14:textId="7F7315FA" w:rsidR="00A66ECA" w:rsidRDefault="00A66ECA" w:rsidP="0040180B">
      <w:pPr>
        <w:pStyle w:val="Sangra3detindependiente"/>
        <w:spacing w:before="120" w:line="360" w:lineRule="auto"/>
        <w:ind w:left="36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A66E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Al igual que 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con </w:t>
      </w:r>
      <w:r w:rsidRPr="00A66ECA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el método de la entrevista, 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la observación puede ser grabada previo consentimiento informado por la persona </w:t>
      </w:r>
      <w:r w:rsidR="008B29A6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a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observar. Estas grabaciones permiten mejorar la objetividad al permitir que se pueda visualizar posteriormente por más observadores y facilitar un análisis más detallado.</w:t>
      </w:r>
    </w:p>
    <w:p w14:paraId="46D6525A" w14:textId="53070FA0" w:rsidR="001B1169" w:rsidRPr="001B1169" w:rsidRDefault="00C13CD6" w:rsidP="008B29A6">
      <w:pPr>
        <w:pStyle w:val="Ttulo2"/>
        <w:spacing w:before="120" w:after="120" w:line="360" w:lineRule="auto"/>
        <w:rPr>
          <w:lang w:val="es-ES_tradnl"/>
        </w:rPr>
      </w:pPr>
      <w:bookmarkStart w:id="5" w:name="_Toc154141014"/>
      <w:r>
        <w:rPr>
          <w:lang w:val="es-ES_tradnl"/>
        </w:rPr>
        <w:lastRenderedPageBreak/>
        <w:t>2.4</w:t>
      </w:r>
      <w:r w:rsidR="00675A6A">
        <w:rPr>
          <w:lang w:val="es-ES_tradnl"/>
        </w:rPr>
        <w:t xml:space="preserve"> </w:t>
      </w:r>
      <w:r w:rsidR="001B1169" w:rsidRPr="001B1169">
        <w:rPr>
          <w:lang w:val="es-ES_tradnl"/>
        </w:rPr>
        <w:t>Cuestionarios de autoinforme</w:t>
      </w:r>
      <w:bookmarkEnd w:id="5"/>
    </w:p>
    <w:p w14:paraId="7D407A7C" w14:textId="2D39EC4F" w:rsidR="005659F7" w:rsidRPr="00394E21" w:rsidRDefault="001B1169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El cuestionario de autoinforme suele ser la medida “estrella” para evaluar las diferentes dimensiones del bienestar digital. </w:t>
      </w:r>
      <w:r w:rsidR="005659F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De este modo, se </w:t>
      </w:r>
      <w:r w:rsidR="00B61BC8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pueden utilizar</w:t>
      </w:r>
      <w:r w:rsidR="005659F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diferentes cuestionarios </w:t>
      </w:r>
      <w:r w:rsidR="00B61BC8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o escalas </w:t>
      </w:r>
      <w:r w:rsidR="005659F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en</w:t>
      </w: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función de las dimensiones</w:t>
      </w:r>
      <w:r w:rsidR="005659F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de interés y del modelo teórico de bienestar digital a considerar en el estudio </w:t>
      </w:r>
      <w:r w:rsidR="008B29A6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a</w:t>
      </w:r>
      <w:r w:rsidR="005659F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realizar.</w:t>
      </w:r>
    </w:p>
    <w:p w14:paraId="037E2BE5" w14:textId="6A7F0071" w:rsidR="005659F7" w:rsidRPr="00394E21" w:rsidRDefault="005659F7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Es recomendable </w:t>
      </w:r>
      <w:r w:rsidR="00B61BC8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administrar</w:t>
      </w: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cuestionarios o escalas validadas científicamente para garantizarse que se está evaluando lo que en realidad se dice que se evalúa.</w:t>
      </w:r>
    </w:p>
    <w:p w14:paraId="39890FCA" w14:textId="7429FB2F" w:rsidR="008B29A6" w:rsidRDefault="00990C40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Respecto a las dimensiones de bienestar</w:t>
      </w:r>
      <w:r w:rsidR="00F51EE4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digital el equipo WANT dispone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de la</w:t>
      </w:r>
      <w:r w:rsidR="00F51EE4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batería de cuestionario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s RED </w:t>
      </w:r>
      <w:r w:rsidR="00B13F81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(estas siglas hacen referencia a: 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Recursos</w:t>
      </w:r>
      <w:r w:rsidR="00B13F81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, Experiencias 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y Demandas)</w:t>
      </w:r>
      <w:r w:rsidR="00F51EE4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para evaluar el bienestar digital teniendo en cuenta sus antecedentes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y</w:t>
      </w:r>
      <w:r w:rsidR="00F51EE4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sus 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consecuencias. </w:t>
      </w:r>
      <w:r w:rsidR="0096394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Se trata, de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una amplia batería </w:t>
      </w:r>
      <w:r w:rsidR="0096394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de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unas </w:t>
      </w:r>
      <w:r w:rsidR="00151157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137 ítems o preguntas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aproximadamente, en función del interés del estudio, ya que existe la versión adaptada a teletrabajadores/as, estudiantes, docentes </w:t>
      </w:r>
      <w:r w:rsidR="0091437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y </w:t>
      </w:r>
      <w:r w:rsidR="008B29A6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personas usuarias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de tecnología en general</w:t>
      </w:r>
      <w:r w:rsidR="005C56C8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. Para </w:t>
      </w:r>
      <w:r w:rsidR="00914379" w:rsidRPr="005C56C8">
        <w:rPr>
          <w:rFonts w:ascii="IBM Plex Sans Light" w:eastAsiaTheme="minorHAnsi" w:hAnsi="IBM Plex Sans Light" w:cstheme="minorBidi"/>
          <w:b/>
          <w:bCs/>
          <w:sz w:val="24"/>
          <w:szCs w:val="24"/>
          <w:lang w:val="es-ES_tradnl" w:eastAsia="en-US"/>
        </w:rPr>
        <w:t>más información</w:t>
      </w:r>
      <w:r w:rsidR="0091437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</w:t>
      </w:r>
      <w:r w:rsidR="005C56C8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visitar la siguiente página</w:t>
      </w:r>
      <w:r w:rsidR="0091437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: </w:t>
      </w:r>
      <w:hyperlink r:id="rId20" w:history="1">
        <w:r w:rsidR="00914379" w:rsidRPr="00394E21">
          <w:rPr>
            <w:rFonts w:ascii="IBM Plex Sans Light" w:eastAsiaTheme="minorHAnsi" w:hAnsi="IBM Plex Sans Light" w:cstheme="minorBidi"/>
            <w:sz w:val="24"/>
            <w:szCs w:val="24"/>
            <w:lang w:val="es-ES_tradnl" w:eastAsia="en-US"/>
          </w:rPr>
          <w:t>https://www.want.uji.es/nuestra-herramienta-red/</w:t>
        </w:r>
      </w:hyperlink>
      <w:r w:rsidR="0091437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)</w:t>
      </w:r>
      <w:r w:rsidR="00DC62DB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.</w:t>
      </w:r>
    </w:p>
    <w:p w14:paraId="7E0A773B" w14:textId="1CA22359" w:rsidR="00250330" w:rsidRDefault="00A633D2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Otro cuestionario con una visión holística sobre el bienestar digital, es </w:t>
      </w:r>
      <w:r w:rsidR="00250330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el elaborado por la empresa </w:t>
      </w:r>
      <w:r w:rsidR="00250330" w:rsidRPr="00250330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Snapchat</w:t>
      </w:r>
      <w:r w:rsidR="00250330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con 20 ítems, denominado DWBI</w:t>
      </w:r>
      <w:r w:rsidR="00250330" w:rsidRPr="00250330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.</w:t>
      </w:r>
      <w:r w:rsidR="00250330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Este cuestionario administrado en seis países evalúa el índice de bienestar digital a partir del modelo que le denominan PERNA que corresponde a las iniciales en inglés de las escalas que evalúa, como son las emociones positivas, el compromiso, las relaciones, las emociones negativas y los logros. </w:t>
      </w:r>
    </w:p>
    <w:p w14:paraId="1F7CFB75" w14:textId="59340FBF" w:rsidR="00250330" w:rsidRDefault="00250330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Para </w:t>
      </w:r>
      <w:r w:rsidRPr="005C56C8">
        <w:rPr>
          <w:rFonts w:ascii="IBM Plex Sans Light" w:eastAsiaTheme="minorHAnsi" w:hAnsi="IBM Plex Sans Light" w:cstheme="minorBidi"/>
          <w:b/>
          <w:bCs/>
          <w:sz w:val="24"/>
          <w:szCs w:val="24"/>
          <w:lang w:val="es-ES_tradnl" w:eastAsia="en-US"/>
        </w:rPr>
        <w:t>más información</w:t>
      </w: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visitar su página:</w:t>
      </w:r>
    </w:p>
    <w:p w14:paraId="4AF83FC7" w14:textId="26411839" w:rsidR="00250330" w:rsidRDefault="00000000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hyperlink r:id="rId21" w:history="1">
        <w:r w:rsidR="00250330" w:rsidRPr="00AE7B20">
          <w:rPr>
            <w:rStyle w:val="Hipervnculo"/>
            <w:rFonts w:eastAsiaTheme="minorHAnsi" w:cstheme="minorBidi"/>
            <w:sz w:val="24"/>
            <w:szCs w:val="24"/>
            <w:lang w:val="es-ES_tradnl" w:eastAsia="en-US"/>
          </w:rPr>
          <w:t>https://values.snap.com/es/safety/safety-center/dwbi</w:t>
        </w:r>
      </w:hyperlink>
    </w:p>
    <w:p w14:paraId="41C4189F" w14:textId="150068A5" w:rsidR="00250330" w:rsidRDefault="00250330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Este cuestionario como otros recogen ciertas escalas para evaluar el concepto de bienestar digital. En este apartado se va a conocer las diferentes escalas utilizadas para analizar aspectos específicos sobre el uso de las tecnologías o cómo impactan estos usos sobre las personas.</w:t>
      </w:r>
    </w:p>
    <w:p w14:paraId="03081087" w14:textId="77777777" w:rsidR="00250330" w:rsidRDefault="00250330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</w:p>
    <w:p w14:paraId="5E4B66D0" w14:textId="66DCA3E9" w:rsidR="00914379" w:rsidRPr="00394E21" w:rsidRDefault="00914379" w:rsidP="008B29A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lastRenderedPageBreak/>
        <w:t>A continuación, se ponen ejemplos de alguna escala que se podría evaluar dentro de las diferentes dimensiones de bienestar digital:</w:t>
      </w:r>
    </w:p>
    <w:tbl>
      <w:tblPr>
        <w:tblStyle w:val="Tablaconcuadrcula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8412"/>
      </w:tblGrid>
      <w:tr w:rsidR="00907C87" w14:paraId="28199867" w14:textId="77777777" w:rsidTr="008B29A6">
        <w:tc>
          <w:tcPr>
            <w:tcW w:w="1560" w:type="dxa"/>
            <w:vMerge w:val="restart"/>
            <w:shd w:val="clear" w:color="auto" w:fill="FBFDD8"/>
          </w:tcPr>
          <w:p w14:paraId="745E06B4" w14:textId="77777777" w:rsidR="00990C40" w:rsidRPr="00394E21" w:rsidRDefault="00990C40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Bienestar emocional</w:t>
            </w:r>
          </w:p>
        </w:tc>
        <w:tc>
          <w:tcPr>
            <w:tcW w:w="8334" w:type="dxa"/>
            <w:shd w:val="clear" w:color="auto" w:fill="FBFDD8"/>
          </w:tcPr>
          <w:p w14:paraId="08F5665E" w14:textId="5566266D" w:rsidR="0096394B" w:rsidRPr="0096394B" w:rsidRDefault="00990C40" w:rsidP="006A1F86">
            <w:pPr>
              <w:pStyle w:val="NormalWeb"/>
              <w:spacing w:before="120" w:beforeAutospacing="0" w:after="120" w:afterAutospacing="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914379">
              <w:rPr>
                <w:rFonts w:ascii="IBM Plex Sans Light" w:eastAsiaTheme="minorHAnsi" w:hAnsi="IBM Plex Sans Light" w:cstheme="minorBidi"/>
                <w:lang w:val="es-ES_tradnl" w:eastAsia="en-US"/>
              </w:rPr>
              <w:t>Se</w:t>
            </w:r>
            <w:r w:rsid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podría evaluar</w:t>
            </w:r>
            <w:r w:rsidR="00914379">
              <w:rPr>
                <w:rFonts w:ascii="IBM Plex Sans Light" w:eastAsiaTheme="minorHAnsi" w:hAnsi="IBM Plex Sans Light" w:cstheme="minorBidi"/>
                <w:lang w:val="es-ES_tradnl" w:eastAsia="en-US"/>
              </w:rPr>
              <w:t>la experiencia de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l </w:t>
            </w:r>
            <w:proofErr w:type="spellStart"/>
            <w:r w:rsidRPr="00394E21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tecnoflow</w:t>
            </w:r>
            <w:proofErr w:type="spellEnd"/>
            <w:r w:rsidR="0096394B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B61BC8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 </w:t>
            </w:r>
            <w:r w:rsidR="0096394B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través del cuestionario de </w:t>
            </w:r>
            <w:proofErr w:type="spellStart"/>
            <w:r w:rsidR="0096394B" w:rsidRPr="00394E21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flow</w:t>
            </w:r>
            <w:proofErr w:type="spellEnd"/>
            <w:r w:rsidR="0096394B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específico para el uso de tecnologías (Rodríguez-Sánchez </w:t>
            </w:r>
            <w:r w:rsid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et al</w:t>
            </w:r>
            <w:r w:rsidR="0096394B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., 2008) que incluye </w:t>
            </w:r>
            <w:r w:rsidR="00B61BC8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dos dimensiones</w:t>
            </w:r>
            <w:r w:rsidR="0096394B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: disfrute y absorción.  </w:t>
            </w:r>
          </w:p>
          <w:p w14:paraId="56341BC1" w14:textId="39B09CD6" w:rsidR="00D26CE2" w:rsidRPr="00907C87" w:rsidRDefault="0096394B" w:rsidP="006A1F86">
            <w:pPr>
              <w:pStyle w:val="NormalWeb"/>
              <w:spacing w:before="120" w:beforeAutospacing="0" w:after="120" w:afterAutospacing="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Específicamente, esta escala incluye disfrute con tecnologías (3 ítems; un ejemplo de ítem es “Disfruto cuando estoy trabajando con tecnologías”), y absorción con tecnologías (5 ítems; un ejemplo de ítem es “El tiempo vuela cuando estoy trabajando con tecnologías”). </w:t>
            </w:r>
          </w:p>
        </w:tc>
      </w:tr>
      <w:tr w:rsidR="00907C87" w14:paraId="67DE2DC4" w14:textId="77777777" w:rsidTr="008B29A6">
        <w:tc>
          <w:tcPr>
            <w:tcW w:w="1560" w:type="dxa"/>
            <w:vMerge/>
            <w:shd w:val="clear" w:color="auto" w:fill="FBFDD8"/>
          </w:tcPr>
          <w:p w14:paraId="78F8605C" w14:textId="77777777" w:rsidR="00990C40" w:rsidRPr="00394E21" w:rsidRDefault="00990C40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8334" w:type="dxa"/>
            <w:shd w:val="clear" w:color="auto" w:fill="FBFDD8"/>
          </w:tcPr>
          <w:p w14:paraId="48BACD05" w14:textId="460D3018" w:rsidR="00D26CE2" w:rsidRPr="00394E21" w:rsidRDefault="00990C40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S</w:t>
            </w:r>
            <w:r w:rsidR="00FE19FF" w:rsidRPr="00FE19FF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 podría evaluar 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la experiencia de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FE19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tecnoestrés</w:t>
            </w:r>
            <w:r w:rsidR="00FE19FF" w:rsidRPr="00FE19FF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 </w:t>
            </w:r>
            <w:r w:rsidR="00FE19FF" w:rsidRPr="00FE19FF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través del 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cuestionario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D26CE2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de T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ecnoestrés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D26CE2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de la batería RED 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(</w:t>
            </w:r>
            <w:proofErr w:type="spellStart"/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Salanova</w:t>
            </w:r>
            <w:proofErr w:type="spellEnd"/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et al., 20</w:t>
            </w:r>
            <w:r w:rsidR="00A7195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11</w:t>
            </w:r>
            <w:r w:rsidR="00914379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) 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q</w:t>
            </w:r>
            <w:r w:rsidR="00FE19FF" w:rsidRPr="00FE19FF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ue incluye </w:t>
            </w:r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dos dimensiones: </w:t>
            </w:r>
            <w:proofErr w:type="spellStart"/>
            <w:r w:rsidR="00FE19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tecnostrain</w:t>
            </w:r>
            <w:proofErr w:type="spellEnd"/>
            <w:r w:rsidR="00FE19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y </w:t>
            </w:r>
            <w:proofErr w:type="spellStart"/>
            <w:r w:rsidR="00FE19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tecnoadicción</w:t>
            </w:r>
            <w:proofErr w:type="spellEnd"/>
            <w:r w:rsidR="00FE19FF"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.</w:t>
            </w:r>
            <w:r w:rsidR="00D26CE2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</w:p>
          <w:p w14:paraId="6D824BE5" w14:textId="3ECF5E6A" w:rsidR="009F67F7" w:rsidRPr="00394E21" w:rsidRDefault="00B13F81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Para más información sobre </w:t>
            </w:r>
            <w:r w:rsidR="008B29A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tecnoestrés </w:t>
            </w:r>
            <w:r w:rsidR="00645060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consultar la Nota </w:t>
            </w:r>
            <w:r w:rsidR="008B29A6">
              <w:rPr>
                <w:rFonts w:ascii="IBM Plex Sans Light" w:eastAsiaTheme="minorHAnsi" w:hAnsi="IBM Plex Sans Light" w:cstheme="minorBidi"/>
                <w:lang w:val="es-ES_tradnl" w:eastAsia="en-US"/>
              </w:rPr>
              <w:t>T</w:t>
            </w:r>
            <w:r w:rsidR="00645060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écnica de Prevención (</w:t>
            </w:r>
            <w:r w:rsidR="008B29A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NTP; </w:t>
            </w:r>
            <w:proofErr w:type="spellStart"/>
            <w:r w:rsidR="00645060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Salanova</w:t>
            </w:r>
            <w:proofErr w:type="spellEnd"/>
            <w:r w:rsidR="00645060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et al., 2006):</w:t>
            </w:r>
          </w:p>
          <w:p w14:paraId="3AA67D23" w14:textId="7C6C482F" w:rsidR="009F67F7" w:rsidRPr="00394E21" w:rsidRDefault="00000000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u w:val="single"/>
                <w:lang w:val="es-ES_tradnl" w:eastAsia="en-US"/>
              </w:rPr>
            </w:pPr>
            <w:hyperlink r:id="rId22" w:history="1">
              <w:r w:rsidR="009F67F7" w:rsidRPr="00394E21">
                <w:rPr>
                  <w:rFonts w:ascii="IBM Plex Sans Light" w:eastAsiaTheme="minorHAnsi" w:hAnsi="IBM Plex Sans Light" w:cstheme="minorBidi"/>
                  <w:u w:val="single"/>
                  <w:lang w:val="es-ES_tradnl" w:eastAsia="en-US"/>
                </w:rPr>
                <w:t>NTP 0730: Tecnoestrés: concepto, medida e intervención psicosocial</w:t>
              </w:r>
            </w:hyperlink>
          </w:p>
          <w:p w14:paraId="1C345E80" w14:textId="446116D0" w:rsidR="00B13F81" w:rsidRPr="00394E21" w:rsidRDefault="00645060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También se puede evaluar la experiencia de</w:t>
            </w:r>
            <w:r w:rsidR="00962D7E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la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F94DD6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adicción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al teléfono móvil través de una escala de 10 ítems que contempla dos dimensiones: uso compulsivo y uso excesivo del</w:t>
            </w:r>
            <w:r w:rsidR="008B29A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teléfono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móvil (</w:t>
            </w:r>
            <w:r w:rsidR="00A32B61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Ventura </w:t>
            </w:r>
            <w:r w:rsidR="00962D7E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et al.</w:t>
            </w:r>
            <w:r w:rsidR="00A32B61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, 2013).</w:t>
            </w:r>
          </w:p>
          <w:p w14:paraId="6B15AD72" w14:textId="77777777" w:rsidR="00A32B61" w:rsidRPr="00394E21" w:rsidRDefault="00A32B61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specíficamente, esta escala</w:t>
            </w:r>
            <w:r w:rsidR="00962D7E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va dirigida a la comunidad universitaria (alumnado y docentes) 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incluye 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uso compulsivo</w:t>
            </w:r>
            <w:r w:rsidR="00962D7E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(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4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ítems; un ejemplo de ítem es “</w:t>
            </w:r>
            <w:r w:rsidRPr="00A32B6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Cuando estoy en clase o trabajando 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siento el impulso interno de mirar </w:t>
            </w:r>
            <w:r w:rsidRPr="00A32B61">
              <w:rPr>
                <w:rFonts w:ascii="IBM Plex Sans Light" w:eastAsiaTheme="minorHAnsi" w:hAnsi="IBM Plex Sans Light" w:cstheme="minorBidi"/>
                <w:lang w:val="es-ES_tradnl" w:eastAsia="en-US"/>
              </w:rPr>
              <w:t>el móvil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”) y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962D7E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uso excesivo del teléfono móvil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(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6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ítems; un ejemplo de ítem es “</w:t>
            </w:r>
            <w:r w:rsidRPr="00A32B6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Cuando voy caminando por la calle voy </w:t>
            </w:r>
            <w:r w:rsidR="00403E61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“</w:t>
            </w:r>
            <w:r w:rsidRPr="00A32B61">
              <w:rPr>
                <w:rFonts w:ascii="IBM Plex Sans Light" w:eastAsiaTheme="minorHAnsi" w:hAnsi="IBM Plex Sans Light" w:cstheme="minorBidi"/>
                <w:lang w:val="es-ES_tradnl" w:eastAsia="en-US"/>
              </w:rPr>
              <w:t>enganchado</w:t>
            </w:r>
            <w:r w:rsidR="00B854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/a</w:t>
            </w:r>
            <w:r w:rsidR="00403E61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”</w:t>
            </w:r>
            <w:r w:rsidR="00B854F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mirando la información de mi teléfono</w:t>
            </w:r>
            <w:r w:rsidRPr="00A32B6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móvil</w:t>
            </w:r>
            <w:r w:rsidRPr="0096394B">
              <w:rPr>
                <w:rFonts w:ascii="IBM Plex Sans Light" w:eastAsiaTheme="minorHAnsi" w:hAnsi="IBM Plex Sans Light" w:cstheme="minorBidi"/>
                <w:lang w:val="es-ES_tradnl" w:eastAsia="en-US"/>
              </w:rPr>
              <w:t>”).</w:t>
            </w:r>
          </w:p>
          <w:p w14:paraId="15F384B1" w14:textId="3D755DCC" w:rsidR="00574F9F" w:rsidRPr="00394E21" w:rsidRDefault="00574F9F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Entre o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tra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s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escala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s 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para evaluar la adicción al móvil sería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n:</w:t>
            </w:r>
          </w:p>
          <w:p w14:paraId="47F06795" w14:textId="1654209A" w:rsidR="00907C87" w:rsidRPr="00394E21" w:rsidRDefault="00574F9F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lastRenderedPageBreak/>
              <w:t>-</w:t>
            </w:r>
            <w:r w:rsidR="00907C87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L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 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scala de </w:t>
            </w:r>
            <w:proofErr w:type="spellStart"/>
            <w:r w:rsidR="00DD5E43" w:rsidRPr="008B29A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Craving</w:t>
            </w:r>
            <w:proofErr w:type="spellEnd"/>
            <w:r w:rsidR="00DD5E43" w:rsidRPr="008B29A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 xml:space="preserve"> de Adicción al Móvi</w:t>
            </w:r>
            <w:r w:rsidR="00DD5E43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l validada al español (ECAM; De-Sola et al., 2017) que utiliza ocho ítems para medir el nivel de dependencia, inquietud e incapacidad de abstinencia con el móvil. </w:t>
            </w:r>
          </w:p>
          <w:p w14:paraId="2982E5CF" w14:textId="17C05102" w:rsidR="00DD5E43" w:rsidRPr="00394E21" w:rsidRDefault="00DD5E43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En la siguiente página web puede conocer tu nivel de adicción al móvil</w:t>
            </w:r>
            <w:r w:rsidR="00574F9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con esta escala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:</w:t>
            </w:r>
            <w:r w:rsidR="00907C87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hyperlink r:id="rId23" w:history="1">
              <w:r w:rsidRPr="00394E21">
                <w:rPr>
                  <w:rFonts w:ascii="IBM Plex Sans Light" w:eastAsiaTheme="minorHAnsi" w:hAnsi="IBM Plex Sans Light" w:cstheme="minorBidi"/>
                  <w:u w:val="single"/>
                  <w:lang w:val="es-ES_tradnl" w:eastAsia="en-US"/>
                </w:rPr>
                <w:t>https://desaludpsicologos.es/eres-adicto-al-movil-mide-tu-adiccion/</w:t>
              </w:r>
            </w:hyperlink>
            <w:r w:rsidR="00574F9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 </w:t>
            </w:r>
          </w:p>
          <w:p w14:paraId="367D8039" w14:textId="77777777" w:rsidR="00784922" w:rsidRDefault="00907C87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u w:val="single"/>
                <w:lang w:val="es-ES_tradnl" w:eastAsia="en-US"/>
              </w:rPr>
            </w:pP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- </w:t>
            </w:r>
            <w:r w:rsidR="00574F9F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cuestionario de uso problemático de nuevas tecnologías (UPNT; </w:t>
            </w:r>
            <w:r w:rsidR="002F3C82"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>Labrador et al., 2013)</w:t>
            </w:r>
            <w:r w:rsidRPr="00394E21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Se puede consultar en el siguiente enlace: </w:t>
            </w:r>
            <w:hyperlink r:id="rId24" w:history="1">
              <w:r w:rsidRPr="00394E21">
                <w:rPr>
                  <w:rFonts w:ascii="IBM Plex Sans Light" w:eastAsiaTheme="minorHAnsi" w:hAnsi="IBM Plex Sans Light" w:cstheme="minorBidi"/>
                  <w:u w:val="single"/>
                  <w:lang w:val="es-ES_tradnl" w:eastAsia="en-US"/>
                </w:rPr>
                <w:t>https://scielo.isciii.es/img/revistas/ap/v29n3/psicologia_clinica13_anexo.pdf</w:t>
              </w:r>
            </w:hyperlink>
          </w:p>
          <w:p w14:paraId="2FA864D6" w14:textId="77777777" w:rsidR="00345510" w:rsidRDefault="00784922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784922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- </w:t>
            </w: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cuestionario de la Fundación Mapfre sobre la detección temprana a adicciones tecnológicas en adolescentes. </w:t>
            </w:r>
          </w:p>
          <w:p w14:paraId="6B95AB6C" w14:textId="3587A3EC" w:rsidR="00574F9F" w:rsidRPr="00784922" w:rsidRDefault="00784922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Se puede consultar en el siguiente enlace: </w:t>
            </w:r>
            <w:r w:rsidRPr="00784922">
              <w:rPr>
                <w:rFonts w:ascii="IBM Plex Sans Light" w:eastAsiaTheme="minorHAnsi" w:hAnsi="IBM Plex Sans Light" w:cstheme="minorBidi"/>
                <w:lang w:val="es-ES_tradnl" w:eastAsia="en-US"/>
              </w:rPr>
              <w:t>https://www.fundacionmapfre.org/publicaciones/todas/deteccion-prevencion-adicciones-tecnologicas-adolescentes/</w:t>
            </w:r>
          </w:p>
        </w:tc>
      </w:tr>
    </w:tbl>
    <w:p w14:paraId="6D2C3A37" w14:textId="77777777" w:rsidR="00990C40" w:rsidRPr="00990C40" w:rsidRDefault="00990C40" w:rsidP="00C7638B">
      <w:pPr>
        <w:jc w:val="both"/>
        <w:rPr>
          <w:lang w:val="es-ES_tradnl"/>
        </w:rPr>
      </w:pPr>
    </w:p>
    <w:p w14:paraId="02049BF9" w14:textId="438ED77E" w:rsidR="00C7638B" w:rsidRPr="00394E21" w:rsidRDefault="00DD5E43" w:rsidP="006A1F86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Si quieres conocer el nivel de tecnoestrés hacia las tecnologías digitales, te proponemos que contestes </w:t>
      </w:r>
      <w:r w:rsidR="00A7195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el cuestionario de </w:t>
      </w: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tecnoestrés </w:t>
      </w:r>
      <w:r w:rsidR="00A71959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del equipo WANT </w:t>
      </w: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para averiguar el nivel tanto </w:t>
      </w:r>
      <w:proofErr w:type="spellStart"/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tecnostrain</w:t>
      </w:r>
      <w:proofErr w:type="spellEnd"/>
      <w:r w:rsidR="00D26CE2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(es decir, ansiedad, escepticismo, y fatiga en el uso de las TIC), así como de </w:t>
      </w:r>
      <w:proofErr w:type="spellStart"/>
      <w:r w:rsidR="00D26CE2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tecnoadicción</w:t>
      </w:r>
      <w:proofErr w:type="spellEnd"/>
      <w:r w:rsidR="00D26CE2"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.</w:t>
      </w:r>
    </w:p>
    <w:p w14:paraId="0917CC89" w14:textId="77777777" w:rsidR="00D26CE2" w:rsidRPr="00394E21" w:rsidRDefault="00D26CE2" w:rsidP="00394E21">
      <w:pPr>
        <w:pStyle w:val="Sangra3detindependiente"/>
        <w:spacing w:before="120" w:line="360" w:lineRule="auto"/>
        <w:ind w:left="0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</w:p>
    <w:p w14:paraId="6497CC3D" w14:textId="1EEC81D1" w:rsidR="00A71959" w:rsidRPr="006E51CE" w:rsidRDefault="00A71959" w:rsidP="006A1F86">
      <w:pPr>
        <w:pStyle w:val="Sangra3detindependiente"/>
        <w:spacing w:after="0" w:line="276" w:lineRule="auto"/>
        <w:ind w:left="0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394E21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br w:type="page"/>
      </w:r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lastRenderedPageBreak/>
        <w:t xml:space="preserve">Cuestionario de </w:t>
      </w:r>
      <w:proofErr w:type="spellStart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RED</w:t>
      </w:r>
      <w:r w:rsidR="00E93033"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_</w:t>
      </w:r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Tecnoestr</w:t>
      </w:r>
      <w:r w:rsidR="00E93033"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é</w:t>
      </w:r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s</w:t>
      </w:r>
      <w:proofErr w:type="spellEnd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 xml:space="preserve"> (</w:t>
      </w:r>
      <w:proofErr w:type="spellStart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Tecnostrain</w:t>
      </w:r>
      <w:proofErr w:type="spellEnd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 xml:space="preserve"> y </w:t>
      </w:r>
      <w:proofErr w:type="spellStart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tecnoadicción</w:t>
      </w:r>
      <w:proofErr w:type="spellEnd"/>
      <w:r w:rsidRPr="006E51CE">
        <w:rPr>
          <w:rFonts w:ascii="IBM Plex Sans Light" w:eastAsiaTheme="minorHAnsi" w:hAnsi="IBM Plex Sans Light" w:cstheme="minorBidi"/>
          <w:b/>
          <w:bCs/>
          <w:sz w:val="22"/>
          <w:szCs w:val="22"/>
          <w:lang w:val="es-ES_tradnl" w:eastAsia="en-US"/>
        </w:rPr>
        <w:t>)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por Marisa </w:t>
      </w:r>
      <w:proofErr w:type="spellStart"/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Salanova</w:t>
      </w:r>
      <w:proofErr w:type="spellEnd"/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, Susana Llorens y Eva Cifre (2011) (WANT </w:t>
      </w:r>
      <w:r w:rsidR="00E93033"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Prevención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Psicosocial</w:t>
      </w:r>
      <w:r w:rsidR="00E93033"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y Organizaciones Saludables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©)</w:t>
      </w:r>
    </w:p>
    <w:p w14:paraId="6C8575CE" w14:textId="7A83F1C0" w:rsidR="009D4278" w:rsidRPr="009D4278" w:rsidRDefault="009D4278" w:rsidP="006A1F86">
      <w:pPr>
        <w:pStyle w:val="Sangra3detindependiente"/>
        <w:spacing w:after="0" w:line="276" w:lineRule="auto"/>
        <w:ind w:left="0"/>
        <w:jc w:val="both"/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</w:pPr>
      <w:r w:rsidRPr="009D4278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A continuación, se presentan una serie de afirmaciones relacionadas con el uso de la tecnología en su trabajo o en el ámbito académico. Responda considerando su rol dentro de la comunidad universitaria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, </w:t>
      </w:r>
      <w:r w:rsidR="00345510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adaptándolo 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bien sea </w:t>
      </w:r>
      <w:r w:rsidRPr="009D4278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alumno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/a</w:t>
      </w:r>
      <w:r w:rsidRPr="009D4278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o docente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,</w:t>
      </w:r>
      <w:r w:rsidRPr="009D4278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para indicar la frecuencia con la que experimenta l</w:t>
      </w:r>
      <w:r w:rsidRPr="006E51CE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os aspectos que se indican en lo</w:t>
      </w:r>
      <w:r w:rsidRPr="009D4278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>s siguientes enunciados al utilizar las TIC.</w:t>
      </w:r>
    </w:p>
    <w:tbl>
      <w:tblPr>
        <w:tblpPr w:leftFromText="141" w:rightFromText="141" w:vertAnchor="text" w:horzAnchor="margin" w:tblpXSpec="center" w:tblpY="201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1276"/>
        <w:gridCol w:w="1390"/>
        <w:gridCol w:w="1453"/>
        <w:gridCol w:w="1701"/>
        <w:gridCol w:w="1417"/>
      </w:tblGrid>
      <w:tr w:rsidR="009D4278" w:rsidRPr="00A71959" w14:paraId="29896E36" w14:textId="77777777" w:rsidTr="006E51CE">
        <w:tc>
          <w:tcPr>
            <w:tcW w:w="1268" w:type="dxa"/>
            <w:shd w:val="clear" w:color="auto" w:fill="FFFFCC"/>
            <w:vAlign w:val="center"/>
          </w:tcPr>
          <w:p w14:paraId="7F19C1AD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Nada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A281597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Casi nada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ED1128E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Raramente</w:t>
            </w:r>
          </w:p>
        </w:tc>
        <w:tc>
          <w:tcPr>
            <w:tcW w:w="1390" w:type="dxa"/>
            <w:shd w:val="clear" w:color="auto" w:fill="FFFFCC"/>
            <w:vAlign w:val="center"/>
          </w:tcPr>
          <w:p w14:paraId="05C19D1E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Algunas veces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6FB53EF8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Bastante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73D9D58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Con frecuencia</w:t>
            </w:r>
          </w:p>
        </w:tc>
        <w:tc>
          <w:tcPr>
            <w:tcW w:w="1417" w:type="dxa"/>
            <w:shd w:val="clear" w:color="auto" w:fill="FFFFCC"/>
          </w:tcPr>
          <w:p w14:paraId="31C9E600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Siempre</w:t>
            </w:r>
          </w:p>
        </w:tc>
      </w:tr>
      <w:tr w:rsidR="009D4278" w:rsidRPr="00A71959" w14:paraId="36A9C775" w14:textId="77777777" w:rsidTr="006E51CE">
        <w:tc>
          <w:tcPr>
            <w:tcW w:w="1268" w:type="dxa"/>
            <w:shd w:val="clear" w:color="auto" w:fill="FFFFCC"/>
            <w:vAlign w:val="center"/>
          </w:tcPr>
          <w:p w14:paraId="1855C9CA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E2AF864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4187DC09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0" w:type="dxa"/>
            <w:shd w:val="clear" w:color="auto" w:fill="FFFFCC"/>
            <w:vAlign w:val="center"/>
          </w:tcPr>
          <w:p w14:paraId="14111898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3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6EE93218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333A960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6FF57581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6</w:t>
            </w:r>
          </w:p>
        </w:tc>
      </w:tr>
      <w:tr w:rsidR="009D4278" w:rsidRPr="00A71959" w14:paraId="405B6502" w14:textId="77777777" w:rsidTr="006E51CE">
        <w:tc>
          <w:tcPr>
            <w:tcW w:w="1268" w:type="dxa"/>
            <w:shd w:val="clear" w:color="auto" w:fill="FFFFCC"/>
            <w:vAlign w:val="center"/>
          </w:tcPr>
          <w:p w14:paraId="2A55ABFF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Nunca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33B41CF8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Un par de veces al año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FC82CF0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Una vez al mes</w:t>
            </w:r>
          </w:p>
        </w:tc>
        <w:tc>
          <w:tcPr>
            <w:tcW w:w="1390" w:type="dxa"/>
            <w:shd w:val="clear" w:color="auto" w:fill="FFFFCC"/>
            <w:vAlign w:val="center"/>
          </w:tcPr>
          <w:p w14:paraId="5D70BAAB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Un par de veces al mes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48B616E6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Una vez a la semana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C995B29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Un par de veces a la semana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724AF30E" w14:textId="77777777" w:rsidR="009D4278" w:rsidRPr="006E51CE" w:rsidRDefault="009D4278" w:rsidP="009D4278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b/>
                <w:bCs/>
                <w:sz w:val="20"/>
                <w:szCs w:val="20"/>
                <w:lang w:val="es-ES_tradnl" w:eastAsia="en-US"/>
              </w:rPr>
              <w:t>Todos los días</w:t>
            </w:r>
          </w:p>
        </w:tc>
      </w:tr>
    </w:tbl>
    <w:p w14:paraId="57054B48" w14:textId="77777777" w:rsidR="009D4278" w:rsidRPr="009D4278" w:rsidRDefault="009D4278" w:rsidP="009D4278">
      <w:pPr>
        <w:spacing w:line="360" w:lineRule="auto"/>
        <w:jc w:val="both"/>
        <w:rPr>
          <w:vanish/>
        </w:rPr>
      </w:pPr>
      <w:r w:rsidRPr="009D4278">
        <w:rPr>
          <w:vanish/>
        </w:rPr>
        <w:t>Principio del formulario</w:t>
      </w:r>
    </w:p>
    <w:p w14:paraId="1148BF45" w14:textId="77777777" w:rsidR="00A71959" w:rsidRPr="00B62430" w:rsidRDefault="00A71959" w:rsidP="00A71959">
      <w:pPr>
        <w:pStyle w:val="Sangra3detindependiente"/>
        <w:spacing w:after="0"/>
        <w:ind w:left="0" w:firstLine="851"/>
        <w:rPr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88"/>
        <w:gridCol w:w="6500"/>
        <w:gridCol w:w="360"/>
        <w:gridCol w:w="360"/>
        <w:gridCol w:w="360"/>
        <w:gridCol w:w="337"/>
        <w:gridCol w:w="284"/>
        <w:gridCol w:w="283"/>
        <w:gridCol w:w="426"/>
      </w:tblGrid>
      <w:tr w:rsidR="00E93033" w:rsidRPr="006E51CE" w14:paraId="098B7D41" w14:textId="77777777" w:rsidTr="006B7F1A">
        <w:tc>
          <w:tcPr>
            <w:tcW w:w="588" w:type="dxa"/>
            <w:tcBorders>
              <w:top w:val="single" w:sz="4" w:space="0" w:color="auto"/>
            </w:tcBorders>
          </w:tcPr>
          <w:p w14:paraId="2EDE654D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</w:tcBorders>
          </w:tcPr>
          <w:p w14:paraId="24E10D65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Con el paso del tiempo, las tecnologías me interesan cada vez menos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CBAE0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E0810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C21F9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3D42B2F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D919D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C0C14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6C3331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0115964E" w14:textId="77777777" w:rsidTr="00E93033">
        <w:tc>
          <w:tcPr>
            <w:tcW w:w="588" w:type="dxa"/>
          </w:tcPr>
          <w:p w14:paraId="4750EB2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2.</w:t>
            </w:r>
          </w:p>
        </w:tc>
        <w:tc>
          <w:tcPr>
            <w:tcW w:w="6500" w:type="dxa"/>
          </w:tcPr>
          <w:p w14:paraId="065AD88B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 xml:space="preserve">Cada vez me siento menos implicado en el uso de las TIC </w:t>
            </w:r>
          </w:p>
        </w:tc>
        <w:tc>
          <w:tcPr>
            <w:tcW w:w="360" w:type="dxa"/>
          </w:tcPr>
          <w:p w14:paraId="6632130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2A0FE44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EB56C9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511456F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45927B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3B552CC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4DA2FEC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42283503" w14:textId="77777777" w:rsidTr="00E93033">
        <w:tc>
          <w:tcPr>
            <w:tcW w:w="588" w:type="dxa"/>
          </w:tcPr>
          <w:p w14:paraId="3433D8A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3.</w:t>
            </w:r>
          </w:p>
        </w:tc>
        <w:tc>
          <w:tcPr>
            <w:tcW w:w="6500" w:type="dxa"/>
          </w:tcPr>
          <w:p w14:paraId="440C0A03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Me siento más cínico de si las tecnologías contribuyen a algo en mi trabajo</w:t>
            </w:r>
          </w:p>
        </w:tc>
        <w:tc>
          <w:tcPr>
            <w:tcW w:w="360" w:type="dxa"/>
          </w:tcPr>
          <w:p w14:paraId="1CE8FE0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166281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71DA4A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07422C0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0A0CDF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040A04A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0F621E1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2964F17C" w14:textId="77777777" w:rsidTr="00E93033">
        <w:tc>
          <w:tcPr>
            <w:tcW w:w="588" w:type="dxa"/>
          </w:tcPr>
          <w:p w14:paraId="1B868ED5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4.</w:t>
            </w:r>
          </w:p>
        </w:tc>
        <w:tc>
          <w:tcPr>
            <w:tcW w:w="6500" w:type="dxa"/>
          </w:tcPr>
          <w:p w14:paraId="14223395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Dudo del significado del trabajo con estas tecnologías</w:t>
            </w:r>
          </w:p>
        </w:tc>
        <w:tc>
          <w:tcPr>
            <w:tcW w:w="360" w:type="dxa"/>
          </w:tcPr>
          <w:p w14:paraId="7F21A96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496DB3A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093086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73B7453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8E7465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3B825F1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13867C8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0CE98D0B" w14:textId="77777777" w:rsidTr="00E93033">
        <w:tc>
          <w:tcPr>
            <w:tcW w:w="588" w:type="dxa"/>
          </w:tcPr>
          <w:p w14:paraId="2090E7B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 xml:space="preserve">5. </w:t>
            </w:r>
          </w:p>
        </w:tc>
        <w:tc>
          <w:tcPr>
            <w:tcW w:w="6500" w:type="dxa"/>
          </w:tcPr>
          <w:p w14:paraId="7216C7EC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Me resulta difícil relajarme después de un día de trabajo utilizándolas</w:t>
            </w:r>
          </w:p>
        </w:tc>
        <w:tc>
          <w:tcPr>
            <w:tcW w:w="360" w:type="dxa"/>
          </w:tcPr>
          <w:p w14:paraId="6F00A48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6B4387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AE7F9D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0686C3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010B91C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33E37FE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39AF15F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2F53DCAB" w14:textId="77777777" w:rsidTr="00E93033">
        <w:tc>
          <w:tcPr>
            <w:tcW w:w="588" w:type="dxa"/>
          </w:tcPr>
          <w:p w14:paraId="76D489A1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6.</w:t>
            </w:r>
          </w:p>
        </w:tc>
        <w:tc>
          <w:tcPr>
            <w:tcW w:w="6500" w:type="dxa"/>
          </w:tcPr>
          <w:p w14:paraId="52B0CCE3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Cuando termino de trabajar con TIC, me siento agotado/a</w:t>
            </w:r>
          </w:p>
        </w:tc>
        <w:tc>
          <w:tcPr>
            <w:tcW w:w="360" w:type="dxa"/>
          </w:tcPr>
          <w:p w14:paraId="63B113C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B50A80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04B4CF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63D3941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46E413D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36D9E1C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5FB7F58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6ECE2FD3" w14:textId="77777777" w:rsidTr="00E93033">
        <w:tc>
          <w:tcPr>
            <w:tcW w:w="588" w:type="dxa"/>
          </w:tcPr>
          <w:p w14:paraId="3F4559A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 xml:space="preserve"> 7.</w:t>
            </w:r>
          </w:p>
        </w:tc>
        <w:tc>
          <w:tcPr>
            <w:tcW w:w="6500" w:type="dxa"/>
          </w:tcPr>
          <w:p w14:paraId="628DF53F" w14:textId="77777777" w:rsidR="00A71959" w:rsidRPr="006E51CE" w:rsidRDefault="00A71959" w:rsidP="009D4278">
            <w:pPr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Estoy tan cansado/a cuando acabo trabajar con ellas que no puedo hacer nada más</w:t>
            </w:r>
          </w:p>
        </w:tc>
        <w:tc>
          <w:tcPr>
            <w:tcW w:w="360" w:type="dxa"/>
          </w:tcPr>
          <w:p w14:paraId="7B0662F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F0F082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EB88E0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92D251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3F4C3F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400DAD3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67BA3D4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7F42BD2D" w14:textId="77777777" w:rsidTr="00E93033">
        <w:tc>
          <w:tcPr>
            <w:tcW w:w="588" w:type="dxa"/>
          </w:tcPr>
          <w:p w14:paraId="770D99BA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8.</w:t>
            </w:r>
          </w:p>
        </w:tc>
        <w:tc>
          <w:tcPr>
            <w:tcW w:w="6500" w:type="dxa"/>
          </w:tcPr>
          <w:p w14:paraId="5FCF59F2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Es difícil concentrarme después de trabajar con tecnologías</w:t>
            </w:r>
          </w:p>
        </w:tc>
        <w:tc>
          <w:tcPr>
            <w:tcW w:w="360" w:type="dxa"/>
          </w:tcPr>
          <w:p w14:paraId="30BA8FF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032355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213574C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ACD707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65FCD8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345DC25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0BF6345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309A1F38" w14:textId="77777777" w:rsidTr="00E93033">
        <w:tc>
          <w:tcPr>
            <w:tcW w:w="588" w:type="dxa"/>
          </w:tcPr>
          <w:p w14:paraId="3E6063CE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9.</w:t>
            </w:r>
          </w:p>
        </w:tc>
        <w:tc>
          <w:tcPr>
            <w:tcW w:w="6500" w:type="dxa"/>
          </w:tcPr>
          <w:p w14:paraId="12E1A470" w14:textId="77777777" w:rsidR="00A71959" w:rsidRPr="006E51CE" w:rsidRDefault="00A71959" w:rsidP="009D4278">
            <w:pPr>
              <w:tabs>
                <w:tab w:val="left" w:pos="-1440"/>
                <w:tab w:val="left" w:pos="-720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Me siento tenso y ansioso al trabajar con tecnologías</w:t>
            </w:r>
          </w:p>
        </w:tc>
        <w:tc>
          <w:tcPr>
            <w:tcW w:w="360" w:type="dxa"/>
          </w:tcPr>
          <w:p w14:paraId="756E24E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D8B291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7EB4D3A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7A28047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C3FDA1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689E793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229E5E7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0147F365" w14:textId="77777777" w:rsidTr="00E93033">
        <w:tc>
          <w:tcPr>
            <w:tcW w:w="588" w:type="dxa"/>
          </w:tcPr>
          <w:p w14:paraId="23AC7F16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10.</w:t>
            </w:r>
          </w:p>
        </w:tc>
        <w:tc>
          <w:tcPr>
            <w:tcW w:w="6500" w:type="dxa"/>
          </w:tcPr>
          <w:p w14:paraId="2B943D5E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Me asusta pensar que puedo destruir una gran cantidad de información por el uso inadecuado de las mismas</w:t>
            </w:r>
          </w:p>
        </w:tc>
        <w:tc>
          <w:tcPr>
            <w:tcW w:w="360" w:type="dxa"/>
          </w:tcPr>
          <w:p w14:paraId="710318D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EDCB3D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3EC20B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64B0C02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BC7D18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6BBD5D6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5AB588A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5EE49091" w14:textId="77777777" w:rsidTr="00E93033">
        <w:tc>
          <w:tcPr>
            <w:tcW w:w="588" w:type="dxa"/>
          </w:tcPr>
          <w:p w14:paraId="405107D0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11.</w:t>
            </w:r>
          </w:p>
        </w:tc>
        <w:tc>
          <w:tcPr>
            <w:tcW w:w="6500" w:type="dxa"/>
          </w:tcPr>
          <w:p w14:paraId="7FA59126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 xml:space="preserve">Dudo de utilizar tecnologías por miedo a cometer errores </w:t>
            </w:r>
          </w:p>
        </w:tc>
        <w:tc>
          <w:tcPr>
            <w:tcW w:w="360" w:type="dxa"/>
          </w:tcPr>
          <w:p w14:paraId="0DBE5B4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ABFE7F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F31D0C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0523666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A1BED1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5C6327E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62FEAA9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675C1155" w14:textId="77777777" w:rsidTr="00E93033">
        <w:tc>
          <w:tcPr>
            <w:tcW w:w="588" w:type="dxa"/>
          </w:tcPr>
          <w:p w14:paraId="018AFFB8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12.</w:t>
            </w:r>
          </w:p>
        </w:tc>
        <w:tc>
          <w:tcPr>
            <w:tcW w:w="6500" w:type="dxa"/>
          </w:tcPr>
          <w:p w14:paraId="4C80DEAE" w14:textId="77777777" w:rsidR="00A71959" w:rsidRPr="006E51CE" w:rsidRDefault="00A71959" w:rsidP="009D4278">
            <w:pPr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El trabajar con ellas me hace sentir incómodo, irritable e impaciente</w:t>
            </w:r>
          </w:p>
        </w:tc>
        <w:tc>
          <w:tcPr>
            <w:tcW w:w="360" w:type="dxa"/>
          </w:tcPr>
          <w:p w14:paraId="06EB92D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66C974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EF3299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31909B8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3AB003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223492C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55EFB0B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4B95AD6C" w14:textId="77777777" w:rsidTr="00E93033">
        <w:tc>
          <w:tcPr>
            <w:tcW w:w="588" w:type="dxa"/>
          </w:tcPr>
          <w:p w14:paraId="5211DF71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13.</w:t>
            </w:r>
          </w:p>
        </w:tc>
        <w:tc>
          <w:tcPr>
            <w:tcW w:w="6500" w:type="dxa"/>
          </w:tcPr>
          <w:p w14:paraId="12B5CBAB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En mi opinión, soy ineficaz utilizando tecnologías</w:t>
            </w:r>
          </w:p>
        </w:tc>
        <w:tc>
          <w:tcPr>
            <w:tcW w:w="360" w:type="dxa"/>
          </w:tcPr>
          <w:p w14:paraId="63531BE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661B93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6E0B667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665F9B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12A5E5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6172F10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11963C5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79D71380" w14:textId="77777777" w:rsidTr="00E93033">
        <w:tc>
          <w:tcPr>
            <w:tcW w:w="588" w:type="dxa"/>
          </w:tcPr>
          <w:p w14:paraId="482ADD94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14.</w:t>
            </w:r>
          </w:p>
        </w:tc>
        <w:tc>
          <w:tcPr>
            <w:tcW w:w="6500" w:type="dxa"/>
          </w:tcPr>
          <w:p w14:paraId="2F834C56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Es difícil trabajar con tecnologías de la información y de la comunicación</w:t>
            </w:r>
          </w:p>
        </w:tc>
        <w:tc>
          <w:tcPr>
            <w:tcW w:w="360" w:type="dxa"/>
          </w:tcPr>
          <w:p w14:paraId="5B14435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368B1C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27A0B1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2F07863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4EB482D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7E0C0E9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2F981E8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022C1492" w14:textId="77777777" w:rsidTr="00E93033">
        <w:tc>
          <w:tcPr>
            <w:tcW w:w="588" w:type="dxa"/>
          </w:tcPr>
          <w:p w14:paraId="4B141122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15.</w:t>
            </w:r>
          </w:p>
        </w:tc>
        <w:tc>
          <w:tcPr>
            <w:tcW w:w="6500" w:type="dxa"/>
          </w:tcPr>
          <w:p w14:paraId="5BE213F3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 xml:space="preserve">La gente dice que soy ineficaz utilizando tecnologías </w:t>
            </w:r>
          </w:p>
        </w:tc>
        <w:tc>
          <w:tcPr>
            <w:tcW w:w="360" w:type="dxa"/>
          </w:tcPr>
          <w:p w14:paraId="0B243FE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8B32BC0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CA2212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52DE4B5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4FD9D6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008C4CD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216D88F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77F7589B" w14:textId="77777777" w:rsidTr="00E93033">
        <w:tc>
          <w:tcPr>
            <w:tcW w:w="588" w:type="dxa"/>
          </w:tcPr>
          <w:p w14:paraId="701DE3CA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16.</w:t>
            </w:r>
          </w:p>
        </w:tc>
        <w:tc>
          <w:tcPr>
            <w:tcW w:w="6500" w:type="dxa"/>
          </w:tcPr>
          <w:p w14:paraId="45B8AE2A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Estoy inseguro de acabar bien mis tareas cuando utilizo las TIC</w:t>
            </w:r>
          </w:p>
        </w:tc>
        <w:tc>
          <w:tcPr>
            <w:tcW w:w="360" w:type="dxa"/>
          </w:tcPr>
          <w:p w14:paraId="58FE581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086A4E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871FCE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07FF02FB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D22165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7FC032E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0B6D378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7808E782" w14:textId="77777777" w:rsidTr="00E93033">
        <w:tc>
          <w:tcPr>
            <w:tcW w:w="588" w:type="dxa"/>
          </w:tcPr>
          <w:p w14:paraId="670F1F1A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17.</w:t>
            </w:r>
          </w:p>
        </w:tc>
        <w:tc>
          <w:tcPr>
            <w:tcW w:w="6500" w:type="dxa"/>
          </w:tcPr>
          <w:p w14:paraId="4A291EC2" w14:textId="77777777" w:rsidR="00A71959" w:rsidRPr="006E51CE" w:rsidRDefault="00A71959" w:rsidP="009D4278">
            <w:pPr>
              <w:tabs>
                <w:tab w:val="left" w:pos="-154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Creo que utilizo en exceso las tecnologías en mi vida</w:t>
            </w:r>
          </w:p>
        </w:tc>
        <w:tc>
          <w:tcPr>
            <w:tcW w:w="360" w:type="dxa"/>
          </w:tcPr>
          <w:p w14:paraId="268DCB0D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28B36BA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6355C1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81A3B8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169FF0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4A69CC1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57C6932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13ACA796" w14:textId="77777777" w:rsidTr="00E93033">
        <w:tc>
          <w:tcPr>
            <w:tcW w:w="588" w:type="dxa"/>
          </w:tcPr>
          <w:p w14:paraId="08A64EFB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18.</w:t>
            </w:r>
          </w:p>
        </w:tc>
        <w:tc>
          <w:tcPr>
            <w:tcW w:w="6500" w:type="dxa"/>
          </w:tcPr>
          <w:p w14:paraId="6F30A41C" w14:textId="399EF36A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Utilizo continuamente las tecnologías, incluso fuera de mi horario de trabajo</w:t>
            </w:r>
            <w:r w:rsidR="00345510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/académico</w:t>
            </w:r>
          </w:p>
        </w:tc>
        <w:tc>
          <w:tcPr>
            <w:tcW w:w="360" w:type="dxa"/>
          </w:tcPr>
          <w:p w14:paraId="3814B77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DCF1C4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D7CDE0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A5DC321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A1378A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7808197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69C708E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26D01E50" w14:textId="77777777" w:rsidTr="00E93033">
        <w:tc>
          <w:tcPr>
            <w:tcW w:w="588" w:type="dxa"/>
          </w:tcPr>
          <w:p w14:paraId="61A5E508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19.</w:t>
            </w:r>
          </w:p>
        </w:tc>
        <w:tc>
          <w:tcPr>
            <w:tcW w:w="6500" w:type="dxa"/>
          </w:tcPr>
          <w:p w14:paraId="34503EF2" w14:textId="23CEBF42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Me encuentro pensando en tecnologías continuamente (por ejemplo, revisar el correo electrónico, búsqueda de información en Internet, etc.) incluso fuera del horario de trabajo</w:t>
            </w:r>
            <w:r w:rsidR="00345510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/académico</w:t>
            </w:r>
          </w:p>
        </w:tc>
        <w:tc>
          <w:tcPr>
            <w:tcW w:w="360" w:type="dxa"/>
          </w:tcPr>
          <w:p w14:paraId="058B97F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752A917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92DAB94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081C068A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6339155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735B425E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0F0DFDD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778108FD" w14:textId="77777777" w:rsidTr="00E93033">
        <w:tc>
          <w:tcPr>
            <w:tcW w:w="588" w:type="dxa"/>
          </w:tcPr>
          <w:p w14:paraId="1927AA8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20.</w:t>
            </w:r>
          </w:p>
        </w:tc>
        <w:tc>
          <w:tcPr>
            <w:tcW w:w="6500" w:type="dxa"/>
          </w:tcPr>
          <w:p w14:paraId="21C67B47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Tengo ansiedad si no tengo acceso a las tecnologías (Internet, correo electrónico, móvil, etc.)</w:t>
            </w:r>
          </w:p>
        </w:tc>
        <w:tc>
          <w:tcPr>
            <w:tcW w:w="360" w:type="dxa"/>
          </w:tcPr>
          <w:p w14:paraId="56741208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DE4A26F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7385AE3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80372C9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75744F6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49FD7732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1BD28D3C" w14:textId="77777777" w:rsidR="00A71959" w:rsidRPr="006E51CE" w:rsidRDefault="00A71959" w:rsidP="00E93033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2AB33FF0" w14:textId="77777777" w:rsidTr="006B7F1A">
        <w:tc>
          <w:tcPr>
            <w:tcW w:w="588" w:type="dxa"/>
          </w:tcPr>
          <w:p w14:paraId="2C42DC14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21.</w:t>
            </w:r>
          </w:p>
        </w:tc>
        <w:tc>
          <w:tcPr>
            <w:tcW w:w="6500" w:type="dxa"/>
          </w:tcPr>
          <w:p w14:paraId="1C01C302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Un impulso interno me obliga a utilizarlas en cualquier lugar y en cualquier momento</w:t>
            </w:r>
          </w:p>
        </w:tc>
        <w:tc>
          <w:tcPr>
            <w:tcW w:w="360" w:type="dxa"/>
          </w:tcPr>
          <w:p w14:paraId="0AA2F21B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282EA923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211B6774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335C8869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7FE9F19E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</w:tcPr>
          <w:p w14:paraId="4CE7338F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</w:tcPr>
          <w:p w14:paraId="5CB1C3D9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  <w:tr w:rsidR="00E93033" w:rsidRPr="006E51CE" w14:paraId="48B1343A" w14:textId="77777777" w:rsidTr="006B7F1A">
        <w:tc>
          <w:tcPr>
            <w:tcW w:w="588" w:type="dxa"/>
            <w:tcBorders>
              <w:bottom w:val="single" w:sz="4" w:space="0" w:color="auto"/>
            </w:tcBorders>
          </w:tcPr>
          <w:p w14:paraId="39A8A770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22.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14:paraId="162C57F2" w14:textId="77777777" w:rsidR="00A71959" w:rsidRPr="006E51CE" w:rsidRDefault="00A71959" w:rsidP="009D4278">
            <w:pPr>
              <w:tabs>
                <w:tab w:val="left" w:pos="-1545"/>
                <w:tab w:val="left" w:pos="195"/>
              </w:tabs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Dedico más tiempo a las tecnologías que a estar con amigos/as, familia y practicar hobbies, etc.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E3693BD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CE95AC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50C36B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4365DB34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59732FB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8B9FE7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B8216CA" w14:textId="77777777" w:rsidR="00A71959" w:rsidRPr="006E51CE" w:rsidRDefault="00A71959" w:rsidP="009D4278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</w:pPr>
            <w:r w:rsidRPr="006E51CE">
              <w:rPr>
                <w:rFonts w:ascii="IBM Plex Sans Light" w:eastAsiaTheme="minorHAnsi" w:hAnsi="IBM Plex Sans Light" w:cstheme="minorBidi"/>
                <w:sz w:val="21"/>
                <w:szCs w:val="21"/>
                <w:lang w:val="es-ES_tradnl" w:eastAsia="en-US"/>
              </w:rPr>
              <w:t>6</w:t>
            </w:r>
          </w:p>
        </w:tc>
      </w:tr>
    </w:tbl>
    <w:p w14:paraId="20F61A01" w14:textId="0B40E2E9" w:rsidR="006B7F1A" w:rsidRPr="009041FB" w:rsidRDefault="006B7F1A" w:rsidP="006A1F86">
      <w:pPr>
        <w:pStyle w:val="Sangra3detindependiente"/>
        <w:spacing w:before="120" w:line="360" w:lineRule="auto"/>
        <w:ind w:left="0" w:right="-6"/>
        <w:jc w:val="both"/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</w:pP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lastRenderedPageBreak/>
        <w:t xml:space="preserve">Para conocer los niveles de </w:t>
      </w:r>
      <w:proofErr w:type="spellStart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tecnostrain</w:t>
      </w:r>
      <w:proofErr w:type="spellEnd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y </w:t>
      </w:r>
      <w:proofErr w:type="spellStart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tecnoadicción</w:t>
      </w:r>
      <w:proofErr w:type="spellEnd"/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 xml:space="preserve"> puedes utilizar las siguientes tablas de</w:t>
      </w:r>
      <w:r w:rsidRPr="009041FB">
        <w:rPr>
          <w:rFonts w:ascii="IBM Plex Sans Light" w:eastAsiaTheme="minorHAnsi" w:hAnsi="IBM Plex Sans Light" w:cstheme="minorBidi"/>
          <w:sz w:val="22"/>
          <w:szCs w:val="22"/>
          <w:lang w:val="es-ES_tradnl" w:eastAsia="en-US"/>
        </w:rPr>
        <w:t xml:space="preserve"> </w:t>
      </w:r>
      <w:r w:rsidRPr="009041FB">
        <w:rPr>
          <w:rFonts w:ascii="IBM Plex Sans Light" w:eastAsiaTheme="minorHAnsi" w:hAnsi="IBM Plex Sans Light" w:cstheme="minorBidi"/>
          <w:sz w:val="24"/>
          <w:szCs w:val="24"/>
          <w:lang w:val="es-ES_tradnl" w:eastAsia="en-US"/>
        </w:rPr>
        <w:t>corrección.</w:t>
      </w:r>
    </w:p>
    <w:p w14:paraId="39C8897A" w14:textId="2CC3B3A9" w:rsidR="00A71959" w:rsidRDefault="006B7F1A" w:rsidP="006A1F86">
      <w:pPr>
        <w:pStyle w:val="Sangra3detindependiente"/>
        <w:spacing w:before="12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6B7F1A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_tradnl" w:eastAsia="en-US"/>
        </w:rPr>
        <w:t xml:space="preserve">Instrucciones para </w:t>
      </w:r>
      <w:r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_tradnl" w:eastAsia="en-US"/>
        </w:rPr>
        <w:t>la obtención d</w:t>
      </w:r>
      <w:r w:rsidRPr="006B7F1A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_tradnl" w:eastAsia="en-US"/>
        </w:rPr>
        <w:t>el resultado</w:t>
      </w:r>
      <w:r w:rsidRPr="006B7F1A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:</w:t>
      </w:r>
    </w:p>
    <w:p w14:paraId="0F12FA5D" w14:textId="04D6B88C" w:rsidR="006B7F1A" w:rsidRDefault="006B7F1A" w:rsidP="006A1F86">
      <w:pPr>
        <w:pStyle w:val="Sangra3detindependiente"/>
        <w:numPr>
          <w:ilvl w:val="0"/>
          <w:numId w:val="7"/>
        </w:numPr>
        <w:spacing w:before="12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6B7F1A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Suma 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las</w:t>
      </w:r>
      <w:r w:rsidRPr="006B7F1A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respuestas 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de</w:t>
      </w:r>
      <w:r w:rsidRPr="006B7F1A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cada dimensión y divide 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por su número total de ítems.</w:t>
      </w:r>
    </w:p>
    <w:tbl>
      <w:tblPr>
        <w:tblStyle w:val="Tablaconcuadrcula"/>
        <w:tblpPr w:leftFromText="141" w:rightFromText="141" w:vertAnchor="text" w:horzAnchor="page" w:tblpX="1584" w:tblpY="160"/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7308"/>
      </w:tblGrid>
      <w:tr w:rsidR="002372BB" w:rsidRPr="006B7F1A" w14:paraId="42DC5120" w14:textId="77777777" w:rsidTr="002372BB">
        <w:tc>
          <w:tcPr>
            <w:tcW w:w="7308" w:type="dxa"/>
            <w:shd w:val="clear" w:color="auto" w:fill="FFFFCC"/>
          </w:tcPr>
          <w:p w14:paraId="48086A2F" w14:textId="77777777" w:rsidR="002372BB" w:rsidRPr="006B7F1A" w:rsidRDefault="002372BB" w:rsidP="006A1F86">
            <w:pPr>
              <w:pStyle w:val="Sangra3detindependiente"/>
              <w:spacing w:before="120" w:line="360" w:lineRule="auto"/>
              <w:ind w:left="0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proofErr w:type="spellStart"/>
            <w:r w:rsidRPr="006B7F1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Tecnostrain</w:t>
            </w:r>
            <w:proofErr w:type="spellEnd"/>
            <w:r w:rsidRPr="006B7F1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ab/>
            </w: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 xml:space="preserve">    </w:t>
            </w:r>
            <w:proofErr w:type="gramStart"/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 xml:space="preserve">   </w:t>
            </w:r>
            <w:r w:rsidRPr="006B7F1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(</w:t>
            </w:r>
            <w:proofErr w:type="gramEnd"/>
            <w:r w:rsidRPr="006B7F1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Sumatorio ítems 1 al 16) / 16 =  _________</w:t>
            </w:r>
          </w:p>
          <w:p w14:paraId="05DE7933" w14:textId="77777777" w:rsidR="002372BB" w:rsidRPr="006B7F1A" w:rsidRDefault="002372BB" w:rsidP="006A1F86">
            <w:pPr>
              <w:pStyle w:val="Sangra3detindependiente"/>
              <w:spacing w:before="120" w:line="360" w:lineRule="auto"/>
              <w:ind w:left="0"/>
              <w:rPr>
                <w:sz w:val="24"/>
                <w:szCs w:val="24"/>
                <w:lang w:val="es-ES_tradnl"/>
              </w:rPr>
            </w:pPr>
            <w:proofErr w:type="spellStart"/>
            <w:r w:rsidRPr="006B7F1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Tecnoadicción</w:t>
            </w:r>
            <w:proofErr w:type="spellEnd"/>
            <w:r w:rsidRPr="006B7F1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 xml:space="preserve"> </w:t>
            </w:r>
            <w:proofErr w:type="gramStart"/>
            <w:r w:rsidRPr="006B7F1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 xml:space="preserve"> </w:t>
            </w: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 xml:space="preserve">  </w:t>
            </w:r>
            <w:r w:rsidRPr="006B7F1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(</w:t>
            </w:r>
            <w:proofErr w:type="gramEnd"/>
            <w:r w:rsidRPr="006B7F1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Sumatorio ítems 17 al 22) / 6 =  _________</w:t>
            </w:r>
          </w:p>
        </w:tc>
      </w:tr>
    </w:tbl>
    <w:p w14:paraId="1064A53F" w14:textId="77777777" w:rsidR="002372BB" w:rsidRDefault="002372BB" w:rsidP="006A1F86">
      <w:pPr>
        <w:pStyle w:val="Sangra3detindependiente"/>
        <w:spacing w:before="120" w:line="360" w:lineRule="auto"/>
        <w:ind w:right="-6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02E167A2" w14:textId="77777777" w:rsidR="002372BB" w:rsidRDefault="002372BB" w:rsidP="006A1F86">
      <w:pPr>
        <w:pStyle w:val="Sangra3detindependiente"/>
        <w:spacing w:before="120" w:line="360" w:lineRule="auto"/>
        <w:ind w:right="-6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7B4CD4AD" w14:textId="77777777" w:rsidR="002372BB" w:rsidRDefault="002372BB" w:rsidP="006A1F86">
      <w:pPr>
        <w:pStyle w:val="Sangra3detindependiente"/>
        <w:spacing w:before="120" w:line="360" w:lineRule="auto"/>
        <w:ind w:right="-6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221ABA10" w14:textId="77777777" w:rsidR="002372BB" w:rsidRDefault="002372BB" w:rsidP="00345510">
      <w:pPr>
        <w:pStyle w:val="Sangra3detindependiente"/>
        <w:numPr>
          <w:ilvl w:val="0"/>
          <w:numId w:val="7"/>
        </w:numPr>
        <w:spacing w:before="12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Para la corrección de las dimensiones de tecnoestrés compara tu puntuación con las siguientes puntuaciones normativas (N =3.004 usuarios/as tecnológicos). </w:t>
      </w:r>
    </w:p>
    <w:tbl>
      <w:tblPr>
        <w:tblStyle w:val="Tablaconcuadrcula"/>
        <w:tblpPr w:leftFromText="141" w:rightFromText="141" w:vertAnchor="page" w:horzAnchor="margin" w:tblpXSpec="center" w:tblpY="6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91"/>
        <w:gridCol w:w="2397"/>
      </w:tblGrid>
      <w:tr w:rsidR="006A1F86" w14:paraId="130C8B90" w14:textId="77777777" w:rsidTr="006A1F86"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14:paraId="3BA1D117" w14:textId="77777777" w:rsidR="006A1F86" w:rsidRDefault="006A1F86" w:rsidP="00345510">
            <w:pPr>
              <w:pStyle w:val="Sangra3detindependiente"/>
              <w:spacing w:before="120"/>
              <w:ind w:left="0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F354C" w14:textId="77777777" w:rsidR="006A1F86" w:rsidRPr="002372BB" w:rsidRDefault="006A1F86" w:rsidP="00345510">
            <w:pPr>
              <w:pStyle w:val="Sangra3detindependiente"/>
              <w:spacing w:before="120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Dimensiones de tecnoestrés</w:t>
            </w:r>
          </w:p>
        </w:tc>
      </w:tr>
      <w:tr w:rsidR="006A1F86" w14:paraId="4FDE15F7" w14:textId="77777777" w:rsidTr="006A1F86"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2DCD1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Niveles</w:t>
            </w:r>
          </w:p>
          <w:p w14:paraId="7CEE1F08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i/>
                <w:iCs/>
                <w:color w:val="1A1A1A"/>
                <w:sz w:val="24"/>
                <w:szCs w:val="24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i/>
                <w:iCs/>
                <w:color w:val="1A1A1A"/>
                <w:sz w:val="21"/>
                <w:szCs w:val="21"/>
                <w:lang w:val="es-ES_tradnl" w:eastAsia="en-US"/>
              </w:rPr>
              <w:t>(Percentiles)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95F54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proofErr w:type="spellStart"/>
            <w:r w:rsidRPr="002372BB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tecnostrain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B093D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proofErr w:type="spellStart"/>
            <w:r w:rsidRPr="002372BB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tecnoadicción</w:t>
            </w:r>
            <w:proofErr w:type="spellEnd"/>
          </w:p>
        </w:tc>
      </w:tr>
      <w:tr w:rsidR="006A1F86" w14:paraId="6A40766A" w14:textId="77777777" w:rsidTr="006A1F86"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14:paraId="15FD9666" w14:textId="77777777" w:rsidR="006A1F86" w:rsidRPr="006C15BA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b/>
                <w:bCs/>
                <w:sz w:val="24"/>
                <w:szCs w:val="24"/>
                <w:lang w:val="es-ES_tradnl" w:eastAsia="en-US"/>
              </w:rPr>
              <w:t>Muy bajo</w:t>
            </w:r>
          </w:p>
          <w:p w14:paraId="3C7F8F96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</w:t>
            </w: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&lt;5</w:t>
            </w:r>
            <w:r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14:paraId="04B440BE" w14:textId="77777777" w:rsidR="006A1F86" w:rsidRDefault="006A1F86" w:rsidP="006A1F86">
            <w:pPr>
              <w:pStyle w:val="Sangra3detindependiente"/>
              <w:spacing w:after="0" w:line="276" w:lineRule="auto"/>
              <w:ind w:left="0" w:right="-6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≤ 0.30</w:t>
            </w:r>
          </w:p>
          <w:p w14:paraId="122464EF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1940E93D" w14:textId="77777777" w:rsidR="006A1F86" w:rsidRDefault="006A1F86" w:rsidP="006A1F86">
            <w:pPr>
              <w:pStyle w:val="Sangra3detindependiente"/>
              <w:spacing w:after="0" w:line="276" w:lineRule="auto"/>
              <w:ind w:left="0" w:right="-6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≤ 0.3</w:t>
            </w: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3</w:t>
            </w:r>
          </w:p>
        </w:tc>
      </w:tr>
      <w:tr w:rsidR="006A1F86" w14:paraId="37395AAC" w14:textId="77777777" w:rsidTr="006A1F86">
        <w:tc>
          <w:tcPr>
            <w:tcW w:w="2352" w:type="dxa"/>
            <w:shd w:val="clear" w:color="auto" w:fill="auto"/>
          </w:tcPr>
          <w:p w14:paraId="460BB59F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Bajo</w:t>
            </w:r>
          </w:p>
          <w:p w14:paraId="4A436AEE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</w:t>
            </w: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5-25</w:t>
            </w:r>
            <w:r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14:paraId="176A01F5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0.31 - 0.78</w:t>
            </w:r>
          </w:p>
        </w:tc>
        <w:tc>
          <w:tcPr>
            <w:tcW w:w="2397" w:type="dxa"/>
            <w:shd w:val="clear" w:color="auto" w:fill="auto"/>
          </w:tcPr>
          <w:p w14:paraId="58D9D125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0.34 – 1.50</w:t>
            </w:r>
          </w:p>
        </w:tc>
      </w:tr>
      <w:tr w:rsidR="006A1F86" w14:paraId="7787472E" w14:textId="77777777" w:rsidTr="006A1F86">
        <w:tc>
          <w:tcPr>
            <w:tcW w:w="2352" w:type="dxa"/>
            <w:shd w:val="clear" w:color="auto" w:fill="auto"/>
          </w:tcPr>
          <w:p w14:paraId="2E585758" w14:textId="77777777" w:rsidR="006A1F86" w:rsidRPr="006C15BA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Medio Bajo</w:t>
            </w:r>
          </w:p>
          <w:p w14:paraId="0E1BA32A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(25-50)</w:t>
            </w:r>
          </w:p>
        </w:tc>
        <w:tc>
          <w:tcPr>
            <w:tcW w:w="2391" w:type="dxa"/>
            <w:shd w:val="clear" w:color="auto" w:fill="auto"/>
          </w:tcPr>
          <w:p w14:paraId="554F2DB7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0.79 – 1.20</w:t>
            </w:r>
          </w:p>
        </w:tc>
        <w:tc>
          <w:tcPr>
            <w:tcW w:w="2397" w:type="dxa"/>
            <w:shd w:val="clear" w:color="auto" w:fill="auto"/>
          </w:tcPr>
          <w:p w14:paraId="5999ACCE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1.51 – 2.33</w:t>
            </w:r>
          </w:p>
        </w:tc>
      </w:tr>
      <w:tr w:rsidR="006A1F86" w14:paraId="68C3A342" w14:textId="77777777" w:rsidTr="006A1F86">
        <w:tc>
          <w:tcPr>
            <w:tcW w:w="2352" w:type="dxa"/>
            <w:shd w:val="clear" w:color="auto" w:fill="auto"/>
          </w:tcPr>
          <w:p w14:paraId="1BC2A294" w14:textId="77777777" w:rsidR="006A1F86" w:rsidRPr="006C15BA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Medio alto</w:t>
            </w:r>
          </w:p>
          <w:p w14:paraId="14E3CCC7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(50-75)</w:t>
            </w:r>
          </w:p>
        </w:tc>
        <w:tc>
          <w:tcPr>
            <w:tcW w:w="2391" w:type="dxa"/>
            <w:shd w:val="clear" w:color="auto" w:fill="auto"/>
          </w:tcPr>
          <w:p w14:paraId="0233ACF0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1.21 – 1.70</w:t>
            </w:r>
          </w:p>
        </w:tc>
        <w:tc>
          <w:tcPr>
            <w:tcW w:w="2397" w:type="dxa"/>
            <w:shd w:val="clear" w:color="auto" w:fill="auto"/>
          </w:tcPr>
          <w:p w14:paraId="137E20F9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2.34 – 3.33</w:t>
            </w:r>
          </w:p>
        </w:tc>
      </w:tr>
      <w:tr w:rsidR="006A1F86" w14:paraId="099A2965" w14:textId="77777777" w:rsidTr="006A1F86">
        <w:trPr>
          <w:trHeight w:val="435"/>
        </w:trPr>
        <w:tc>
          <w:tcPr>
            <w:tcW w:w="2352" w:type="dxa"/>
            <w:shd w:val="clear" w:color="auto" w:fill="auto"/>
          </w:tcPr>
          <w:p w14:paraId="345B11AA" w14:textId="77777777" w:rsidR="006A1F86" w:rsidRPr="006C15BA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Alto</w:t>
            </w:r>
          </w:p>
          <w:p w14:paraId="24C175CF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(75-95)</w:t>
            </w:r>
          </w:p>
        </w:tc>
        <w:tc>
          <w:tcPr>
            <w:tcW w:w="2391" w:type="dxa"/>
            <w:shd w:val="clear" w:color="auto" w:fill="auto"/>
          </w:tcPr>
          <w:p w14:paraId="2CD151E1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1.71 – 2.79</w:t>
            </w:r>
          </w:p>
        </w:tc>
        <w:tc>
          <w:tcPr>
            <w:tcW w:w="2397" w:type="dxa"/>
            <w:shd w:val="clear" w:color="auto" w:fill="auto"/>
          </w:tcPr>
          <w:p w14:paraId="753EE9BF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3.34 – 4.60</w:t>
            </w:r>
          </w:p>
        </w:tc>
      </w:tr>
      <w:tr w:rsidR="006A1F86" w14:paraId="582D79C2" w14:textId="77777777" w:rsidTr="006A1F86"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14:paraId="7A32B578" w14:textId="77777777" w:rsidR="006A1F86" w:rsidRPr="006C15BA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4"/>
                <w:szCs w:val="24"/>
                <w:lang w:val="es-ES_tradnl" w:eastAsia="en-US"/>
              </w:rPr>
              <w:t>Muy alto</w:t>
            </w:r>
          </w:p>
          <w:p w14:paraId="0668BC20" w14:textId="77777777" w:rsidR="006A1F86" w:rsidRPr="002372BB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</w:pPr>
            <w:r w:rsidRPr="002372BB">
              <w:rPr>
                <w:rFonts w:ascii="IBM Plex Sans Light" w:eastAsiaTheme="minorHAnsi" w:hAnsi="IBM Plex Sans Light" w:cstheme="minorBidi"/>
                <w:color w:val="1A1A1A"/>
                <w:sz w:val="20"/>
                <w:szCs w:val="20"/>
                <w:lang w:val="es-ES_tradnl" w:eastAsia="en-US"/>
              </w:rPr>
              <w:t>(&gt;95)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14:paraId="7B05D0F1" w14:textId="77777777" w:rsidR="006A1F86" w:rsidRDefault="006A1F86" w:rsidP="006A1F86">
            <w:pPr>
              <w:pStyle w:val="Sangra3detindependiente"/>
              <w:spacing w:after="0" w:line="276" w:lineRule="auto"/>
              <w:ind w:left="0" w:right="-6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≥</w:t>
            </w: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 xml:space="preserve"> 2.80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92DAC08" w14:textId="77777777" w:rsidR="006A1F86" w:rsidRDefault="006A1F86" w:rsidP="006A1F86">
            <w:pPr>
              <w:pStyle w:val="Sangra3detindependiente"/>
              <w:spacing w:after="0" w:line="276" w:lineRule="auto"/>
              <w:ind w:left="0"/>
              <w:jc w:val="center"/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</w:pPr>
            <w:r w:rsidRPr="006C15BA"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>≥</w:t>
            </w:r>
            <w:r>
              <w:rPr>
                <w:rFonts w:ascii="IBM Plex Sans Light" w:eastAsiaTheme="minorHAnsi" w:hAnsi="IBM Plex Sans Light" w:cstheme="minorBidi"/>
                <w:color w:val="1A1A1A"/>
                <w:sz w:val="24"/>
                <w:szCs w:val="24"/>
                <w:lang w:val="es-ES_tradnl" w:eastAsia="en-US"/>
              </w:rPr>
              <w:t xml:space="preserve"> 4.61</w:t>
            </w:r>
          </w:p>
        </w:tc>
      </w:tr>
    </w:tbl>
    <w:p w14:paraId="2D23BA99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5D7B5C1D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1B6250FB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39C7827B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3FE16AF5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7FA1C796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5B02C4CE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354F2277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287648B2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23DCB9C4" w14:textId="77777777" w:rsidR="009936EA" w:rsidRDefault="009936EA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p w14:paraId="448460DF" w14:textId="77777777" w:rsidR="00F7760B" w:rsidRPr="00F7760B" w:rsidRDefault="00F7760B" w:rsidP="00345510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b/>
          <w:bCs/>
          <w:i/>
          <w:iCs/>
          <w:color w:val="1A1A1A"/>
          <w:sz w:val="24"/>
          <w:szCs w:val="24"/>
          <w:lang w:val="es-ES_tradnl" w:eastAsia="en-US"/>
        </w:rPr>
      </w:pPr>
      <w:r w:rsidRPr="00F7760B">
        <w:rPr>
          <w:rFonts w:ascii="IBM Plex Sans Light" w:eastAsiaTheme="minorHAnsi" w:hAnsi="IBM Plex Sans Light" w:cstheme="minorBidi"/>
          <w:b/>
          <w:bCs/>
          <w:i/>
          <w:iCs/>
          <w:color w:val="1A1A1A"/>
          <w:sz w:val="24"/>
          <w:szCs w:val="24"/>
          <w:lang w:val="es-ES_tradnl" w:eastAsia="en-US"/>
        </w:rPr>
        <w:t>Nota:</w:t>
      </w:r>
    </w:p>
    <w:p w14:paraId="6A0540B4" w14:textId="7EA62172" w:rsidR="006B7F1A" w:rsidRDefault="00F7760B" w:rsidP="00F7760B">
      <w:pPr>
        <w:pStyle w:val="Sangra3detindependiente"/>
        <w:spacing w:before="120" w:line="360" w:lineRule="auto"/>
        <w:ind w:left="0"/>
        <w:jc w:val="both"/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i se desea hacer un análisis más al detalle de las dimensiones del </w:t>
      </w:r>
      <w:proofErr w:type="spellStart"/>
      <w:r w:rsidR="003016E4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tecnostrain</w:t>
      </w:r>
      <w:proofErr w:type="spellEnd"/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, consultar las siguientes fuentes</w:t>
      </w:r>
      <w:r w:rsidR="003016E4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: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Nota técnica de Prevención sobre tecnoestrés (</w:t>
      </w:r>
      <w:proofErr w:type="spellStart"/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Salanova</w:t>
      </w:r>
      <w:proofErr w:type="spellEnd"/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, 2006), 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y</w:t>
      </w:r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la guía de intervención del tecnoestrés (</w:t>
      </w:r>
      <w:proofErr w:type="spellStart"/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Salanova</w:t>
      </w:r>
      <w:proofErr w:type="spellEnd"/>
      <w:r w:rsidR="002372B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et al., 2011).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6A1F86" w14:paraId="769494C4" w14:textId="77777777" w:rsidTr="006A1F86">
        <w:tc>
          <w:tcPr>
            <w:tcW w:w="2410" w:type="dxa"/>
            <w:vMerge w:val="restart"/>
            <w:shd w:val="clear" w:color="auto" w:fill="F4DDEE"/>
          </w:tcPr>
          <w:p w14:paraId="1A4D44BB" w14:textId="77777777" w:rsidR="004C7E19" w:rsidRPr="006A1F86" w:rsidRDefault="004C7E19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lastRenderedPageBreak/>
              <w:t>Bienestar físico</w:t>
            </w:r>
          </w:p>
        </w:tc>
        <w:tc>
          <w:tcPr>
            <w:tcW w:w="7229" w:type="dxa"/>
            <w:shd w:val="clear" w:color="auto" w:fill="F4DDEE"/>
          </w:tcPr>
          <w:p w14:paraId="21528A69" w14:textId="296233AA" w:rsidR="004C7E19" w:rsidRPr="006A1F86" w:rsidRDefault="004C7E19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Para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evaluar la higiene postural 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los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prevencionistas de riesgos laborales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cuentan con multitud de herramientas tanto cualitativas como de observación. Pero también, se han elaborado herr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amientas específicas 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para evaluar las consecuencias físicas de una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falta de higiene ergonómica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.</w:t>
            </w:r>
          </w:p>
        </w:tc>
      </w:tr>
      <w:tr w:rsidR="006A1F86" w14:paraId="3D6A7439" w14:textId="77777777" w:rsidTr="006A1F86">
        <w:tc>
          <w:tcPr>
            <w:tcW w:w="2410" w:type="dxa"/>
            <w:vMerge/>
            <w:shd w:val="clear" w:color="auto" w:fill="F4DDEE"/>
          </w:tcPr>
          <w:p w14:paraId="3D1C0D01" w14:textId="77777777" w:rsidR="004C7E19" w:rsidRPr="006A1F86" w:rsidRDefault="004C7E19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7229" w:type="dxa"/>
            <w:shd w:val="clear" w:color="auto" w:fill="F4DDEE"/>
          </w:tcPr>
          <w:p w14:paraId="0DD2DCE4" w14:textId="7E3D1980" w:rsidR="004C7E19" w:rsidRPr="006A1F86" w:rsidRDefault="004C7E19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Actualmente, existen aplicaciones móviles para evaluar 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el uso excesivo 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que se hace 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de la tecnología digital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, así como</w:t>
            </w:r>
            <w:r w:rsidR="00345510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estas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impacta</w:t>
            </w:r>
            <w:r w:rsidR="00345510">
              <w:rPr>
                <w:rFonts w:ascii="IBM Plex Sans Light" w:eastAsiaTheme="minorHAnsi" w:hAnsi="IBM Plex Sans Light" w:cstheme="minorBidi"/>
                <w:lang w:val="es-ES_tradnl" w:eastAsia="en-US"/>
              </w:rPr>
              <w:t>n en nuestros hábitos, como es</w:t>
            </w:r>
            <w:r w:rsidR="003946A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el sedentarismo</w:t>
            </w: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  <w:r w:rsidR="00345510">
              <w:rPr>
                <w:rFonts w:ascii="IBM Plex Sans Light" w:eastAsiaTheme="minorHAnsi" w:hAnsi="IBM Plex Sans Light" w:cstheme="minorBidi"/>
                <w:lang w:val="es-ES_tradnl" w:eastAsia="en-US"/>
              </w:rPr>
              <w:t>y una mala alimentación.</w:t>
            </w:r>
          </w:p>
          <w:p w14:paraId="7A7E2550" w14:textId="77777777" w:rsidR="006A251A" w:rsidRPr="006A1F86" w:rsidRDefault="00C047CC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Un ejemplo de aplicación interesante es</w:t>
            </w:r>
            <w:r w:rsidR="006A251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: </w:t>
            </w:r>
            <w:proofErr w:type="spellStart"/>
            <w:r w:rsidRPr="006A1F8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Posture</w:t>
            </w:r>
            <w:proofErr w:type="spellEnd"/>
            <w:r w:rsidRPr="006A1F8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 xml:space="preserve"> </w:t>
            </w:r>
            <w:proofErr w:type="spellStart"/>
            <w:r w:rsidRPr="006A1F8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Mind</w:t>
            </w:r>
            <w:proofErr w:type="spellEnd"/>
            <w:r w:rsidRPr="006A1F8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 xml:space="preserve"> Ap</w:t>
            </w:r>
            <w:r w:rsidR="006A251A" w:rsidRPr="006A1F86">
              <w:rPr>
                <w:rFonts w:ascii="IBM Plex Sans Light" w:eastAsiaTheme="minorHAnsi" w:hAnsi="IBM Plex Sans Light" w:cstheme="minorBidi"/>
                <w:i/>
                <w:iCs/>
                <w:lang w:val="es-ES_tradnl" w:eastAsia="en-US"/>
              </w:rPr>
              <w:t>p</w:t>
            </w:r>
            <w:r w:rsidR="006A251A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</w:p>
          <w:p w14:paraId="782BA51E" w14:textId="040E6214" w:rsidR="00C047CC" w:rsidRPr="006A1F86" w:rsidRDefault="006A251A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Es una aplicación que</w:t>
            </w:r>
            <w:r w:rsidR="00C047CC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ofrece recordatorios regulares para verificar y corregir la postura</w:t>
            </w:r>
            <w:r w:rsidR="00F7760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mientras utiliza</w:t>
            </w:r>
            <w:r w:rsidR="00A55FA9">
              <w:rPr>
                <w:rFonts w:ascii="IBM Plex Sans Light" w:eastAsiaTheme="minorHAnsi" w:hAnsi="IBM Plex Sans Light" w:cstheme="minorBidi"/>
                <w:lang w:val="es-ES_tradnl" w:eastAsia="en-US"/>
              </w:rPr>
              <w:t>s</w:t>
            </w:r>
            <w:r w:rsidR="00F7760B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el ordenador</w:t>
            </w:r>
            <w:r w:rsidR="00C047CC" w:rsidRPr="006A1F86">
              <w:rPr>
                <w:rFonts w:ascii="IBM Plex Sans Light" w:eastAsiaTheme="minorHAnsi" w:hAnsi="IBM Plex Sans Light" w:cstheme="minorBidi"/>
                <w:lang w:val="es-ES_tradnl" w:eastAsia="en-US"/>
              </w:rPr>
              <w:t>. También proporciona recordatorios de pausa, control de hidratación y ejercicios de estiramiento.</w:t>
            </w:r>
          </w:p>
        </w:tc>
      </w:tr>
    </w:tbl>
    <w:p w14:paraId="430A4FE7" w14:textId="651EC02E" w:rsidR="006B7F1A" w:rsidRPr="00A1764B" w:rsidRDefault="003946AA" w:rsidP="00416A17">
      <w:pPr>
        <w:pStyle w:val="Sangra3detindependiente"/>
        <w:spacing w:before="12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A1764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Entre las herramientas disponibles para evaluar la </w:t>
      </w:r>
      <w:r w:rsidRPr="00A1764B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_tradnl" w:eastAsia="en-US"/>
        </w:rPr>
        <w:t>higiene postural</w:t>
      </w:r>
      <w:r w:rsidRPr="00A1764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se cuenta con las siguientes:</w:t>
      </w:r>
    </w:p>
    <w:p w14:paraId="5B5F081A" w14:textId="653B7C56" w:rsidR="00907C87" w:rsidRDefault="00907C87" w:rsidP="00416A17">
      <w:pPr>
        <w:pStyle w:val="Sangra3detindependiente"/>
        <w:numPr>
          <w:ilvl w:val="0"/>
          <w:numId w:val="3"/>
        </w:numPr>
        <w:spacing w:before="12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CD1130">
        <w:rPr>
          <w:rFonts w:ascii="IBM Plex Sans Light" w:eastAsiaTheme="minorHAnsi" w:hAnsi="IBM Plex Sans Light" w:cstheme="minorBidi"/>
          <w:color w:val="1A1A1A"/>
          <w:sz w:val="24"/>
          <w:szCs w:val="24"/>
          <w:u w:val="single"/>
          <w:lang w:val="es-ES_tradnl" w:eastAsia="en-US"/>
        </w:rPr>
        <w:t>Herramientas de ergonomía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 w:rsidR="00345510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que están </w:t>
      </w:r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estandarizad</w:t>
      </w:r>
      <w:r w:rsidR="00345510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a</w:t>
      </w:r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s </w:t>
      </w:r>
      <w:r w:rsidR="00345510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y son utilizadas por</w:t>
      </w:r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los profesionales de prevención de riesgos </w:t>
      </w:r>
      <w:r w:rsidR="00345510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laborales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. Entre ellas destacar las indicadas por el Instituto </w:t>
      </w:r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N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acional de </w:t>
      </w:r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Seguridad y Salud en el trabajo (INSST). Para más información consultar la siguiente página web del INSST</w:t>
      </w:r>
      <w:r w:rsidR="00345510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: </w:t>
      </w:r>
      <w:hyperlink r:id="rId25" w:history="1">
        <w:r w:rsidR="00CD1130" w:rsidRPr="00AE7B20">
          <w:rPr>
            <w:rStyle w:val="Hipervnculo"/>
            <w:rFonts w:eastAsiaTheme="minorHAnsi" w:cstheme="minorBidi"/>
            <w:sz w:val="24"/>
            <w:szCs w:val="24"/>
            <w:lang w:val="es-ES_tradnl" w:eastAsia="en-US"/>
          </w:rPr>
          <w:t>https://www.insst.es/materias/riesgos/riesgos-ergonomicos/trabajo-con-ordenadores</w:t>
        </w:r>
      </w:hyperlink>
      <w:r w:rsidR="00B46FB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</w:p>
    <w:p w14:paraId="32641B15" w14:textId="4CDCCF28" w:rsidR="005D3E5D" w:rsidRPr="005D3E5D" w:rsidRDefault="00B46FB9" w:rsidP="004B23A0">
      <w:pPr>
        <w:pStyle w:val="Sangra3detindependiente"/>
        <w:numPr>
          <w:ilvl w:val="0"/>
          <w:numId w:val="3"/>
        </w:numPr>
        <w:spacing w:before="12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Cuestionarios que evalúan las </w:t>
      </w: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u w:val="single"/>
          <w:lang w:val="es-ES_tradnl" w:eastAsia="en-US"/>
        </w:rPr>
        <w:t>consecuencias físicas de una falta de higiene postural</w:t>
      </w: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al utilizar las TIC, como puede ser el </w:t>
      </w:r>
      <w:r w:rsidR="003946AA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RED_ TIC (</w:t>
      </w:r>
      <w:proofErr w:type="spellStart"/>
      <w:r w:rsidR="003946AA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Salanova</w:t>
      </w:r>
      <w:proofErr w:type="spellEnd"/>
      <w:r w:rsidR="003946AA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et al., 2006)</w:t>
      </w: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. Este cuestionario evalúa en qué </w:t>
      </w:r>
      <w:r w:rsidR="003946AA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frecuencia </w:t>
      </w: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la utilización de las TIC genera alguna dolencia o </w:t>
      </w:r>
      <w:r w:rsidR="00A1764B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consecuencia negativa</w:t>
      </w:r>
      <w:r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, por ejemplo, e</w:t>
      </w:r>
      <w:r w:rsidR="00A1764B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l insomnio, el dolor de cuello, </w:t>
      </w:r>
      <w:r w:rsidR="00CD1130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de </w:t>
      </w:r>
      <w:r w:rsidR="00A1764B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muñecas o molestias en los dedos.</w:t>
      </w:r>
      <w:r w:rsidR="005D3E5D" w:rsidRPr="005D3E5D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br w:type="page"/>
      </w:r>
    </w:p>
    <w:p w14:paraId="1CB8AE33" w14:textId="77777777" w:rsidR="00A1764B" w:rsidRDefault="00A1764B" w:rsidP="005D3E5D">
      <w:pPr>
        <w:pStyle w:val="Sangra3detindependiente"/>
        <w:spacing w:before="120" w:line="360" w:lineRule="auto"/>
        <w:ind w:left="72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5"/>
      </w:tblGrid>
      <w:tr w:rsidR="005D6FEC" w:rsidRPr="009041FB" w14:paraId="7C888355" w14:textId="77777777" w:rsidTr="00563FF9">
        <w:tc>
          <w:tcPr>
            <w:tcW w:w="2977" w:type="dxa"/>
            <w:vMerge w:val="restart"/>
            <w:shd w:val="clear" w:color="auto" w:fill="DEEAF6" w:themeFill="accent5" w:themeFillTint="33"/>
          </w:tcPr>
          <w:p w14:paraId="296354A3" w14:textId="77777777" w:rsidR="005D6FEC" w:rsidRPr="006A1F86" w:rsidRDefault="005D6FEC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color w:val="1A1A1A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lang w:val="es-ES_tradnl" w:eastAsia="en-US"/>
              </w:rPr>
              <w:t>Bienestar social</w:t>
            </w:r>
          </w:p>
        </w:tc>
        <w:tc>
          <w:tcPr>
            <w:tcW w:w="6765" w:type="dxa"/>
            <w:shd w:val="clear" w:color="auto" w:fill="DEEAF6" w:themeFill="accent5" w:themeFillTint="33"/>
          </w:tcPr>
          <w:p w14:paraId="62B2B2F6" w14:textId="06BE505C" w:rsidR="005D6FEC" w:rsidRPr="006A1F86" w:rsidRDefault="005D6FEC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lang w:val="es-ES_tradnl" w:eastAsia="en-US"/>
              </w:rPr>
              <w:t>Positivo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. 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Para evaluar el impacto positivo 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de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las TIC en la</w:t>
            </w:r>
            <w:r w:rsidR="003C15FF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s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relaciones sociales, se pueden utilizar escalas de apoyo soci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o-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emocional e instrumental, apoyo técnico, disponer de facilitadores tecnológicos para comunicarse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y retroalimentación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positiva </w:t>
            </w:r>
            <w:r w:rsidR="003C15FF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sobre el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desempeño </w:t>
            </w:r>
            <w:r w:rsidR="003C15FF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laboral o académico mediante el uso de</w:t>
            </w:r>
            <w:r w:rsidR="006A251A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las TIC, 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entre otras.</w:t>
            </w:r>
          </w:p>
        </w:tc>
      </w:tr>
      <w:tr w:rsidR="005D6FEC" w:rsidRPr="009041FB" w14:paraId="40E372F1" w14:textId="77777777" w:rsidTr="00563FF9">
        <w:tc>
          <w:tcPr>
            <w:tcW w:w="2977" w:type="dxa"/>
            <w:vMerge/>
            <w:shd w:val="clear" w:color="auto" w:fill="DEEAF6" w:themeFill="accent5" w:themeFillTint="33"/>
          </w:tcPr>
          <w:p w14:paraId="1C23550F" w14:textId="77777777" w:rsidR="005D6FEC" w:rsidRPr="006A1F86" w:rsidRDefault="005D6FEC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DEEAF6" w:themeFill="accent5" w:themeFillTint="33"/>
          </w:tcPr>
          <w:p w14:paraId="1282D99F" w14:textId="10DBDF19" w:rsidR="005D6FEC" w:rsidRPr="006A1F86" w:rsidRDefault="005D6FEC" w:rsidP="006A1F8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lang w:val="es-ES_tradnl" w:eastAsia="en-US"/>
              </w:rPr>
              <w:t>Negativo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. </w:t>
            </w:r>
            <w:r w:rsidR="002A6D35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Para evaluar el impacto negativo 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de</w:t>
            </w:r>
            <w:r w:rsidR="002A6D35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las TIC en las relaciones sociales, 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se pueden utilizar</w:t>
            </w:r>
            <w:r w:rsidR="004911A4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escalas 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de</w:t>
            </w:r>
            <w:r w:rsidR="004911A4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ciberacoso</w:t>
            </w:r>
            <w:r w:rsidR="008A1AAE" w:rsidRPr="006A1F86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 xml:space="preserve"> o ciberbullying</w:t>
            </w:r>
            <w:r w:rsidR="00416A17">
              <w:rPr>
                <w:rFonts w:ascii="IBM Plex Sans Light" w:eastAsiaTheme="minorHAnsi" w:hAnsi="IBM Plex Sans Light" w:cstheme="minorBidi"/>
                <w:color w:val="1A1A1A"/>
                <w:lang w:val="es-ES_tradnl" w:eastAsia="en-US"/>
              </w:rPr>
              <w:t>, entre otras dimensiones que se puedan evaluar.</w:t>
            </w:r>
          </w:p>
        </w:tc>
      </w:tr>
    </w:tbl>
    <w:p w14:paraId="3B5C9497" w14:textId="5D44F571" w:rsidR="002A6D35" w:rsidRDefault="004911A4" w:rsidP="00416A17">
      <w:pPr>
        <w:pStyle w:val="Sangra3detindependiente"/>
        <w:spacing w:before="120" w:after="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En la literatura se cuentan con diferentes cuestionario o escalas de medida para </w:t>
      </w:r>
      <w:r w:rsidR="002A6D35" w:rsidRPr="00A1764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evaluar </w:t>
      </w:r>
      <w:r w:rsidR="002A6D35"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el </w:t>
      </w:r>
      <w:r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_tradnl" w:eastAsia="en-US"/>
        </w:rPr>
        <w:t xml:space="preserve">ciberacoso, </w:t>
      </w:r>
      <w:r w:rsidRPr="004911A4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entre ellas </w:t>
      </w:r>
      <w:r w:rsid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se indican</w:t>
      </w:r>
      <w:r w:rsidRPr="004911A4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las siguientes:</w:t>
      </w:r>
    </w:p>
    <w:p w14:paraId="5E6F1A57" w14:textId="5D849E4B" w:rsidR="006A251A" w:rsidRDefault="00DB3052" w:rsidP="00416A17">
      <w:pPr>
        <w:pStyle w:val="Sangra3detindependiente"/>
        <w:numPr>
          <w:ilvl w:val="0"/>
          <w:numId w:val="11"/>
        </w:numPr>
        <w:spacing w:before="120" w:after="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Screening del acoso escolar presencial (</w:t>
      </w:r>
      <w:proofErr w:type="spellStart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bullying</w:t>
      </w:r>
      <w:proofErr w:type="spellEnd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) y tecnológico (c</w:t>
      </w:r>
      <w:r w:rsidR="009936EA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i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berbullying)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de 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Maite Garaigordobil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(2014).</w:t>
      </w:r>
      <w:r w:rsidR="009041FB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Ediciones TEA.</w:t>
      </w:r>
    </w:p>
    <w:p w14:paraId="134F2D3A" w14:textId="3101DA48" w:rsidR="00DB3052" w:rsidRPr="00DB3052" w:rsidRDefault="00DB3052" w:rsidP="00416A17">
      <w:pPr>
        <w:pStyle w:val="Sangra3detindependiente"/>
        <w:numPr>
          <w:ilvl w:val="0"/>
          <w:numId w:val="11"/>
        </w:numPr>
        <w:spacing w:before="120" w:after="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Cuestionario de </w:t>
      </w:r>
      <w:proofErr w:type="spellStart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Ciberagresión</w:t>
      </w:r>
      <w:proofErr w:type="spellEnd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 w:rsidR="00A55FA9"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diseñado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y validado en Irlanda por Corcoran y Mc </w:t>
      </w:r>
      <w:proofErr w:type="spellStart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Guckin</w:t>
      </w:r>
      <w:proofErr w:type="spellEnd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(2014), 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y validado en español por 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Silvana </w:t>
      </w:r>
      <w:proofErr w:type="spellStart"/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Best</w:t>
      </w:r>
      <w:proofErr w:type="spellEnd"/>
      <w:r w:rsidR="009335F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y </w:t>
      </w:r>
      <w:r w:rsidR="00416A1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colegas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(202</w:t>
      </w:r>
      <w:r w:rsidR="009335F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1</w:t>
      </w:r>
      <w:r w:rsidRPr="00DB3052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)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.</w:t>
      </w:r>
    </w:p>
    <w:p w14:paraId="0752A23B" w14:textId="57AE2448" w:rsidR="008A1AAE" w:rsidRDefault="00DB3052" w:rsidP="00416A17">
      <w:pPr>
        <w:pStyle w:val="Sangra3detindependiente"/>
        <w:numPr>
          <w:ilvl w:val="0"/>
          <w:numId w:val="11"/>
        </w:numPr>
        <w:spacing w:before="120" w:after="0" w:line="360" w:lineRule="auto"/>
        <w:ind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proofErr w:type="spellStart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European</w:t>
      </w:r>
      <w:proofErr w:type="spellEnd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proofErr w:type="spellStart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Cyberbullying</w:t>
      </w:r>
      <w:proofErr w:type="spellEnd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proofErr w:type="spellStart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Intervention</w:t>
      </w:r>
      <w:proofErr w:type="spellEnd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Project </w:t>
      </w:r>
      <w:proofErr w:type="spellStart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Questionnaire</w:t>
      </w:r>
      <w:proofErr w:type="spellEnd"/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 w:rsidR="008A1AAE"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(ECIPQ; </w:t>
      </w:r>
      <w:proofErr w:type="spellStart"/>
      <w:r w:rsidR="008A1AAE"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Brighi</w:t>
      </w:r>
      <w:proofErr w:type="spellEnd"/>
      <w:r w:rsidR="008A1AAE"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et al., 2012) y validado al español por Rosario </w:t>
      </w:r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Del Rey </w:t>
      </w:r>
      <w:r w:rsidR="008A1AAE"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y </w:t>
      </w:r>
      <w:r w:rsidR="00416A1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colegas</w:t>
      </w:r>
      <w:r w:rsidR="008A1AAE"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(</w:t>
      </w:r>
      <w:r w:rsidRP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2015)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.</w:t>
      </w:r>
    </w:p>
    <w:p w14:paraId="5725A39F" w14:textId="442E77EC" w:rsidR="00E35341" w:rsidRDefault="002B275C" w:rsidP="00416A17">
      <w:pPr>
        <w:pStyle w:val="Sangra3detindependiente"/>
        <w:spacing w:before="120" w:after="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Este último cuestionario, el ECIPQ es un cuestionario formado por 2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2 ítems 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que evalúa 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dos dimensiones</w:t>
      </w:r>
      <w:r w:rsidR="00416A1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del ciberacoso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: la </w:t>
      </w:r>
      <w:proofErr w:type="spellStart"/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cibervictimización</w:t>
      </w:r>
      <w:proofErr w:type="spellEnd"/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y la </w:t>
      </w:r>
      <w:proofErr w:type="spellStart"/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ciberagresión</w:t>
      </w:r>
      <w:proofErr w:type="spellEnd"/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. Cada dimensión está formada por 11 ítems evaluados con una escala Likert de respuesta de </w:t>
      </w:r>
      <w:r w:rsidR="00E35341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cinco</w:t>
      </w:r>
      <w:r w:rsidR="008A1AAE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puntos</w:t>
      </w:r>
      <w:r w:rsidR="00416A1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, que va desde 0 “nunca” a </w:t>
      </w:r>
      <w:r w:rsidR="00E35341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4 “más de una vez a la semana”.</w:t>
      </w:r>
      <w:r w:rsidR="00A55FA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 w:rsidR="00416A17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A continuación, se muestra el cuestionario</w:t>
      </w:r>
      <w:r w:rsidR="00E35341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</w:t>
      </w:r>
      <w:r w:rsidR="00A55FA9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ECIPQ.</w:t>
      </w:r>
    </w:p>
    <w:p w14:paraId="55F7D85B" w14:textId="77777777" w:rsidR="00E35341" w:rsidRDefault="00E35341">
      <w:pPr>
        <w:spacing w:after="120" w:line="360" w:lineRule="auto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br w:type="page"/>
      </w:r>
    </w:p>
    <w:p w14:paraId="2CD2EFEA" w14:textId="20FAF0E2" w:rsidR="00174715" w:rsidRPr="00F94DD6" w:rsidRDefault="00D43A9C" w:rsidP="00D43A9C">
      <w:pPr>
        <w:pStyle w:val="Sangra3detindependiente"/>
        <w:spacing w:before="120" w:after="0" w:line="360" w:lineRule="auto"/>
        <w:ind w:left="0" w:right="-6"/>
        <w:jc w:val="center"/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</w:pPr>
      <w:r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lastRenderedPageBreak/>
        <w:t xml:space="preserve">ECIPQ: </w:t>
      </w:r>
      <w:proofErr w:type="spellStart"/>
      <w:r w:rsidR="00174715"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>European</w:t>
      </w:r>
      <w:proofErr w:type="spellEnd"/>
      <w:r w:rsidR="00174715"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 xml:space="preserve"> Ciberbullying </w:t>
      </w:r>
      <w:proofErr w:type="spellStart"/>
      <w:r w:rsidR="00174715"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>Intervention</w:t>
      </w:r>
      <w:proofErr w:type="spellEnd"/>
      <w:r w:rsidR="00174715"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 xml:space="preserve"> Project </w:t>
      </w:r>
      <w:proofErr w:type="spellStart"/>
      <w:r w:rsidR="00174715"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>Questionnaire</w:t>
      </w:r>
      <w:proofErr w:type="spellEnd"/>
      <w:r w:rsidRPr="00F94DD6">
        <w:rPr>
          <w:rFonts w:ascii="IBM Plex Sans Light" w:eastAsiaTheme="minorHAnsi" w:hAnsi="IBM Plex Sans Light" w:cstheme="minorBidi"/>
          <w:b/>
          <w:bCs/>
          <w:color w:val="1A1A1A"/>
          <w:sz w:val="24"/>
          <w:szCs w:val="24"/>
          <w:lang w:val="es-ES" w:eastAsia="en-US"/>
        </w:rPr>
        <w:t>.</w:t>
      </w:r>
    </w:p>
    <w:p w14:paraId="51699AEB" w14:textId="5A100079" w:rsidR="00D43A9C" w:rsidRPr="006A1F86" w:rsidRDefault="00D43A9C" w:rsidP="006A1F86">
      <w:pPr>
        <w:spacing w:line="360" w:lineRule="auto"/>
        <w:jc w:val="both"/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</w:pPr>
      <w:r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En este apartado te preguntamos sobre tus posibles experiencias relacionadas con el ciberbullying como víctima y/o agresor. Tus respuestas serán confidenciales. </w:t>
      </w:r>
    </w:p>
    <w:p w14:paraId="695CE95F" w14:textId="16E38C95" w:rsidR="00D43A9C" w:rsidRPr="009D4278" w:rsidRDefault="00D43A9C" w:rsidP="006A1F86">
      <w:pPr>
        <w:spacing w:line="360" w:lineRule="auto"/>
        <w:jc w:val="both"/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</w:pPr>
      <w:r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¿Has vivido alguna de las siguientes situaciones en los últimos dos meses? (por favor, señala </w:t>
      </w:r>
      <w:r w:rsidR="009041FB"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>la</w:t>
      </w:r>
      <w:r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 opción </w:t>
      </w:r>
      <w:r w:rsidR="009041FB"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>que más se ajuste a tus experiencias en funciona de la siguiente</w:t>
      </w:r>
      <w:r w:rsidRPr="006A1F86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 escala de respuesta) </w:t>
      </w:r>
    </w:p>
    <w:tbl>
      <w:tblPr>
        <w:tblpPr w:leftFromText="141" w:rightFromText="141" w:vertAnchor="text" w:horzAnchor="margin" w:tblpXSpec="center" w:tblpY="187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1685"/>
        <w:gridCol w:w="1717"/>
        <w:gridCol w:w="1843"/>
      </w:tblGrid>
      <w:tr w:rsidR="006A1F86" w:rsidRPr="006A1F86" w14:paraId="00496C0A" w14:textId="77777777" w:rsidTr="006A1F86">
        <w:tc>
          <w:tcPr>
            <w:tcW w:w="2119" w:type="dxa"/>
            <w:shd w:val="clear" w:color="auto" w:fill="FFFFCC"/>
            <w:vAlign w:val="center"/>
          </w:tcPr>
          <w:p w14:paraId="498E32E7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Nunca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6F439C49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 xml:space="preserve">Una vez o dos veces </w:t>
            </w:r>
          </w:p>
        </w:tc>
        <w:tc>
          <w:tcPr>
            <w:tcW w:w="1685" w:type="dxa"/>
            <w:shd w:val="clear" w:color="auto" w:fill="FFFFCC"/>
            <w:vAlign w:val="center"/>
          </w:tcPr>
          <w:p w14:paraId="0FCF8A98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Una o dos veces al mes</w:t>
            </w:r>
          </w:p>
        </w:tc>
        <w:tc>
          <w:tcPr>
            <w:tcW w:w="1717" w:type="dxa"/>
            <w:shd w:val="clear" w:color="auto" w:fill="FFFFCC"/>
            <w:vAlign w:val="center"/>
          </w:tcPr>
          <w:p w14:paraId="28049641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Alrededor de una vez por semana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304F575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Más de una vez a la semana</w:t>
            </w:r>
          </w:p>
        </w:tc>
      </w:tr>
      <w:tr w:rsidR="006A1F86" w:rsidRPr="006A1F86" w14:paraId="4F1074B0" w14:textId="77777777" w:rsidTr="006A1F86">
        <w:tc>
          <w:tcPr>
            <w:tcW w:w="2119" w:type="dxa"/>
            <w:shd w:val="clear" w:color="auto" w:fill="FFFFCC"/>
            <w:vAlign w:val="center"/>
          </w:tcPr>
          <w:p w14:paraId="1BC269A4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0C5B804A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1685" w:type="dxa"/>
            <w:shd w:val="clear" w:color="auto" w:fill="FFFFCC"/>
            <w:vAlign w:val="center"/>
          </w:tcPr>
          <w:p w14:paraId="2D55523A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1717" w:type="dxa"/>
            <w:shd w:val="clear" w:color="auto" w:fill="FFFFCC"/>
            <w:vAlign w:val="center"/>
          </w:tcPr>
          <w:p w14:paraId="3D404F84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673749A0" w14:textId="77777777" w:rsidR="006A1F86" w:rsidRPr="006A1F86" w:rsidRDefault="006A1F86" w:rsidP="006A1F86">
            <w:pPr>
              <w:jc w:val="center"/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</w:tbl>
    <w:p w14:paraId="52415B57" w14:textId="77777777" w:rsidR="00D43A9C" w:rsidRPr="006A1F86" w:rsidRDefault="00D43A9C" w:rsidP="006A1F86">
      <w:pPr>
        <w:pStyle w:val="Sangra3detindependiente"/>
        <w:spacing w:after="0"/>
        <w:ind w:left="0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88"/>
        <w:gridCol w:w="7492"/>
        <w:gridCol w:w="360"/>
        <w:gridCol w:w="360"/>
        <w:gridCol w:w="360"/>
        <w:gridCol w:w="337"/>
        <w:gridCol w:w="284"/>
      </w:tblGrid>
      <w:tr w:rsidR="00CF0DEF" w:rsidRPr="006A1F86" w14:paraId="0EA335BC" w14:textId="77777777" w:rsidTr="00156527">
        <w:tc>
          <w:tcPr>
            <w:tcW w:w="588" w:type="dxa"/>
            <w:tcBorders>
              <w:top w:val="single" w:sz="4" w:space="0" w:color="auto"/>
            </w:tcBorders>
          </w:tcPr>
          <w:p w14:paraId="3059F8BD" w14:textId="77777777" w:rsidR="00CF0DEF" w:rsidRPr="006A1F86" w:rsidRDefault="00CF0DEF" w:rsidP="00156527">
            <w:pPr>
              <w:tabs>
                <w:tab w:val="left" w:pos="-1545"/>
              </w:tabs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</w:tcBorders>
          </w:tcPr>
          <w:p w14:paraId="06A8463A" w14:textId="2B46F0C7" w:rsidR="00CF0DEF" w:rsidRPr="006A1F86" w:rsidRDefault="00CF0DEF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me ha dicho palabras o me ha insultado usando el </w:t>
            </w:r>
            <w:r w:rsidR="004619CA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email o SMS.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9AD134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E5858DC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55C6C4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2BB72026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592E91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CF0DEF" w:rsidRPr="006A1F86" w14:paraId="6A617630" w14:textId="77777777" w:rsidTr="00156527">
        <w:tc>
          <w:tcPr>
            <w:tcW w:w="588" w:type="dxa"/>
          </w:tcPr>
          <w:p w14:paraId="265122CC" w14:textId="77777777" w:rsidR="00CF0DEF" w:rsidRPr="006A1F86" w:rsidRDefault="00CF0DEF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2.</w:t>
            </w:r>
          </w:p>
        </w:tc>
        <w:tc>
          <w:tcPr>
            <w:tcW w:w="7492" w:type="dxa"/>
          </w:tcPr>
          <w:p w14:paraId="11B0BA1D" w14:textId="3C12D152" w:rsidR="00CF0DEF" w:rsidRPr="006A1F86" w:rsidRDefault="00CF0DEF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dicho a otras palabras sobre mí usando internet o </w:t>
            </w:r>
            <w:r w:rsidR="004619CA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SMS.</w:t>
            </w:r>
          </w:p>
        </w:tc>
        <w:tc>
          <w:tcPr>
            <w:tcW w:w="360" w:type="dxa"/>
          </w:tcPr>
          <w:p w14:paraId="43E0A162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B9C04F2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B76714F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9E5C2C9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E6E5FC1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CF0DEF" w:rsidRPr="006A1F86" w14:paraId="0A73AA5F" w14:textId="77777777" w:rsidTr="00156527">
        <w:tc>
          <w:tcPr>
            <w:tcW w:w="588" w:type="dxa"/>
          </w:tcPr>
          <w:p w14:paraId="3800114A" w14:textId="77777777" w:rsidR="00CF0DEF" w:rsidRPr="006A1F86" w:rsidRDefault="00CF0DEF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3.</w:t>
            </w:r>
          </w:p>
        </w:tc>
        <w:tc>
          <w:tcPr>
            <w:tcW w:w="7492" w:type="dxa"/>
          </w:tcPr>
          <w:p w14:paraId="75A41567" w14:textId="344FA970" w:rsidR="00CF0DEF" w:rsidRPr="006A1F86" w:rsidRDefault="00CF0DEF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me ha amenazado a </w:t>
            </w:r>
            <w:r w:rsidR="004619CA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través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de mensajes en internet </w:t>
            </w:r>
            <w:r w:rsidR="004619CA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o SMS</w:t>
            </w:r>
          </w:p>
        </w:tc>
        <w:tc>
          <w:tcPr>
            <w:tcW w:w="360" w:type="dxa"/>
          </w:tcPr>
          <w:p w14:paraId="32D6023C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7208E57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7017194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2D6F09AB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7D2A2DD" w14:textId="77777777" w:rsidR="00CF0DEF" w:rsidRPr="006A1F86" w:rsidRDefault="00CF0DEF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6C4FB209" w14:textId="77777777" w:rsidTr="00156527">
        <w:trPr>
          <w:trHeight w:val="67"/>
        </w:trPr>
        <w:tc>
          <w:tcPr>
            <w:tcW w:w="588" w:type="dxa"/>
          </w:tcPr>
          <w:p w14:paraId="64A0D67E" w14:textId="3A77A4F5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4.</w:t>
            </w:r>
          </w:p>
        </w:tc>
        <w:tc>
          <w:tcPr>
            <w:tcW w:w="7492" w:type="dxa"/>
          </w:tcPr>
          <w:p w14:paraId="0951957D" w14:textId="7C55AF30" w:rsidR="004619CA" w:rsidRPr="006A1F86" w:rsidRDefault="004619CA" w:rsidP="0023297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pirateado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mi cuenta de correo y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sacado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mi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información personal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.</w:t>
            </w:r>
          </w:p>
        </w:tc>
        <w:tc>
          <w:tcPr>
            <w:tcW w:w="360" w:type="dxa"/>
          </w:tcPr>
          <w:p w14:paraId="19E09D9A" w14:textId="586651A2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90AD178" w14:textId="58B5DC50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F12CF19" w14:textId="53D1DDF3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5F9FB823" w14:textId="353C9AE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0D68108D" w14:textId="710F71C6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6F8E11C0" w14:textId="77777777" w:rsidTr="00156527">
        <w:tc>
          <w:tcPr>
            <w:tcW w:w="588" w:type="dxa"/>
          </w:tcPr>
          <w:p w14:paraId="265AE15A" w14:textId="54CB6248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5.</w:t>
            </w:r>
          </w:p>
        </w:tc>
        <w:tc>
          <w:tcPr>
            <w:tcW w:w="7492" w:type="dxa"/>
          </w:tcPr>
          <w:p w14:paraId="078413FD" w14:textId="5A2A39DE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pirateado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mi cuenta y se ha hecho pasar por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mí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.</w:t>
            </w:r>
          </w:p>
        </w:tc>
        <w:tc>
          <w:tcPr>
            <w:tcW w:w="360" w:type="dxa"/>
          </w:tcPr>
          <w:p w14:paraId="70FF7FAA" w14:textId="788C9B4F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14D183CA" w14:textId="39E84208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4B98691" w14:textId="1E3A0254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C6C4CA2" w14:textId="327806B1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01C4A22C" w14:textId="41A5744A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712BC920" w14:textId="77777777" w:rsidTr="00156527">
        <w:tc>
          <w:tcPr>
            <w:tcW w:w="588" w:type="dxa"/>
          </w:tcPr>
          <w:p w14:paraId="28CCF17C" w14:textId="389F9CCE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6.</w:t>
            </w:r>
          </w:p>
        </w:tc>
        <w:tc>
          <w:tcPr>
            <w:tcW w:w="7492" w:type="dxa"/>
          </w:tcPr>
          <w:p w14:paraId="5958D8D1" w14:textId="30105430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creado una cuenta falsa para hacerse pasar por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mí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.</w:t>
            </w:r>
          </w:p>
        </w:tc>
        <w:tc>
          <w:tcPr>
            <w:tcW w:w="360" w:type="dxa"/>
          </w:tcPr>
          <w:p w14:paraId="4082C1A9" w14:textId="036B195F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734C5445" w14:textId="5B490C59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249E023" w14:textId="1C6B97CA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77288F54" w14:textId="66AAD19C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A0F89F1" w14:textId="0141E7E4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50523B16" w14:textId="77777777" w:rsidTr="00156527">
        <w:tc>
          <w:tcPr>
            <w:tcW w:w="588" w:type="dxa"/>
          </w:tcPr>
          <w:p w14:paraId="7816C022" w14:textId="0F7F2C39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7.</w:t>
            </w:r>
          </w:p>
        </w:tc>
        <w:tc>
          <w:tcPr>
            <w:tcW w:w="7492" w:type="dxa"/>
          </w:tcPr>
          <w:p w14:paraId="1BD5CDEB" w14:textId="6AE8883F" w:rsidR="004619CA" w:rsidRPr="006A1F86" w:rsidRDefault="004619CA" w:rsidP="0023297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colgado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información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personal sobre mí en el internet </w:t>
            </w:r>
          </w:p>
        </w:tc>
        <w:tc>
          <w:tcPr>
            <w:tcW w:w="360" w:type="dxa"/>
          </w:tcPr>
          <w:p w14:paraId="744963B2" w14:textId="5869D8D0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E828DC3" w14:textId="3CA3DBF3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1855379" w14:textId="7539C062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62E0166E" w14:textId="439657E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49C9731F" w14:textId="79B70CC2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4AC362CF" w14:textId="77777777" w:rsidTr="00156527">
        <w:tc>
          <w:tcPr>
            <w:tcW w:w="588" w:type="dxa"/>
          </w:tcPr>
          <w:p w14:paraId="353E0C42" w14:textId="0C5357E5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8.</w:t>
            </w:r>
          </w:p>
        </w:tc>
        <w:tc>
          <w:tcPr>
            <w:tcW w:w="7492" w:type="dxa"/>
          </w:tcPr>
          <w:p w14:paraId="2868FD45" w14:textId="7EB7AF0A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colgado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videos o fotos compromet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ida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s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mías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en internet </w:t>
            </w:r>
          </w:p>
        </w:tc>
        <w:tc>
          <w:tcPr>
            <w:tcW w:w="360" w:type="dxa"/>
          </w:tcPr>
          <w:p w14:paraId="5EC909DF" w14:textId="7E71787E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618C86A1" w14:textId="4375193E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6715A76D" w14:textId="7E563F6E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4C4F1BD" w14:textId="4DCC4BFB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527AC423" w14:textId="318BC11D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7AB56425" w14:textId="77777777" w:rsidTr="00156527">
        <w:tc>
          <w:tcPr>
            <w:tcW w:w="588" w:type="dxa"/>
          </w:tcPr>
          <w:p w14:paraId="594ABDE7" w14:textId="2540B404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9.</w:t>
            </w:r>
          </w:p>
        </w:tc>
        <w:tc>
          <w:tcPr>
            <w:tcW w:w="7492" w:type="dxa"/>
          </w:tcPr>
          <w:p w14:paraId="2364251B" w14:textId="22A0DD31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retocado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fotos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mías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que yo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habita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colgado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en internet </w:t>
            </w:r>
          </w:p>
        </w:tc>
        <w:tc>
          <w:tcPr>
            <w:tcW w:w="360" w:type="dxa"/>
          </w:tcPr>
          <w:p w14:paraId="53F03CA6" w14:textId="597C42B6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42537CDA" w14:textId="2B2CD7BA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7E99B27" w14:textId="725CD634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77F1E67B" w14:textId="6E928EB6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1623E92F" w14:textId="0779C5B2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498C6510" w14:textId="77777777" w:rsidTr="00156527">
        <w:tc>
          <w:tcPr>
            <w:tcW w:w="588" w:type="dxa"/>
          </w:tcPr>
          <w:p w14:paraId="28B9F983" w14:textId="74AD73AC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10.</w:t>
            </w:r>
          </w:p>
        </w:tc>
        <w:tc>
          <w:tcPr>
            <w:tcW w:w="7492" w:type="dxa"/>
          </w:tcPr>
          <w:p w14:paraId="01A5DAA1" w14:textId="3D355A74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sido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excluido e ignorado de una red social o de chat.</w:t>
            </w:r>
          </w:p>
        </w:tc>
        <w:tc>
          <w:tcPr>
            <w:tcW w:w="360" w:type="dxa"/>
          </w:tcPr>
          <w:p w14:paraId="52C10344" w14:textId="65A1EE9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1A72B0F" w14:textId="298465DC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52BBE36" w14:textId="57446A68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A2CD656" w14:textId="76B30E8A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5278E57" w14:textId="4E41C083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597C3711" w14:textId="77777777" w:rsidTr="00156527">
        <w:tc>
          <w:tcPr>
            <w:tcW w:w="588" w:type="dxa"/>
          </w:tcPr>
          <w:p w14:paraId="0AC02856" w14:textId="197CEBC0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11.</w:t>
            </w:r>
          </w:p>
        </w:tc>
        <w:tc>
          <w:tcPr>
            <w:tcW w:w="7492" w:type="dxa"/>
          </w:tcPr>
          <w:p w14:paraId="08D81668" w14:textId="68F4BC5C" w:rsidR="00232972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Alguien ha 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difundido rumores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sobre mí por internet</w:t>
            </w:r>
            <w:r w:rsidR="0023297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.</w:t>
            </w:r>
          </w:p>
        </w:tc>
        <w:tc>
          <w:tcPr>
            <w:tcW w:w="360" w:type="dxa"/>
          </w:tcPr>
          <w:p w14:paraId="64E038DE" w14:textId="4B834F82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8F2997C" w14:textId="718746F0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DF6CEAF" w14:textId="6DB94B16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606408F5" w14:textId="78828C64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78B882BB" w14:textId="4350CCD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0BC08036" w14:textId="77777777" w:rsidTr="00156527">
        <w:tc>
          <w:tcPr>
            <w:tcW w:w="588" w:type="dxa"/>
          </w:tcPr>
          <w:p w14:paraId="1F816875" w14:textId="62F3CE81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12.</w:t>
            </w:r>
          </w:p>
        </w:tc>
        <w:tc>
          <w:tcPr>
            <w:tcW w:w="7492" w:type="dxa"/>
          </w:tcPr>
          <w:p w14:paraId="429115AA" w14:textId="7FAE83C4" w:rsidR="004619CA" w:rsidRPr="006A1F86" w:rsidRDefault="004619CA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dicho </w:t>
            </w:r>
            <w:r w:rsidR="00B72800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palabras malsonantes 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a alguien o le he insultado usando</w:t>
            </w:r>
            <w:r w:rsidR="00BE1392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SMS o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mensajes por internet. </w:t>
            </w:r>
          </w:p>
        </w:tc>
        <w:tc>
          <w:tcPr>
            <w:tcW w:w="360" w:type="dxa"/>
          </w:tcPr>
          <w:p w14:paraId="52F8E755" w14:textId="0DCF3F55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31CF9A25" w14:textId="13C94085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0459575C" w14:textId="2ABCE05F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727916B2" w14:textId="2AF85CE0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2A68A64C" w14:textId="150FD85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4619CA" w:rsidRPr="006A1F86" w14:paraId="5B9A074B" w14:textId="77777777" w:rsidTr="00156527">
        <w:tc>
          <w:tcPr>
            <w:tcW w:w="588" w:type="dxa"/>
          </w:tcPr>
          <w:p w14:paraId="1CF31DD5" w14:textId="03D213E6" w:rsidR="004619CA" w:rsidRPr="006A1F86" w:rsidRDefault="004619CA" w:rsidP="004619CA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13.</w:t>
            </w:r>
          </w:p>
        </w:tc>
        <w:tc>
          <w:tcPr>
            <w:tcW w:w="7492" w:type="dxa"/>
          </w:tcPr>
          <w:p w14:paraId="35CC283B" w14:textId="13A21376" w:rsidR="004619CA" w:rsidRPr="006A1F86" w:rsidRDefault="00BE1392" w:rsidP="004619CA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dicho palabras malsonantes sobre alguien a otras personas en mensajes por internet o por SMS.</w:t>
            </w:r>
          </w:p>
        </w:tc>
        <w:tc>
          <w:tcPr>
            <w:tcW w:w="360" w:type="dxa"/>
          </w:tcPr>
          <w:p w14:paraId="74302D95" w14:textId="1BEB48B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77519846" w14:textId="476D1AB7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104BABE5" w14:textId="3FA6C223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20E2A69" w14:textId="7B728284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47DDD28" w14:textId="7305FEEE" w:rsidR="004619CA" w:rsidRPr="006A1F86" w:rsidRDefault="004619CA" w:rsidP="004619CA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741AEF76" w14:textId="77777777" w:rsidTr="00156527">
        <w:tc>
          <w:tcPr>
            <w:tcW w:w="588" w:type="dxa"/>
          </w:tcPr>
          <w:p w14:paraId="1D7F991B" w14:textId="2564CA22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14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.</w:t>
            </w:r>
          </w:p>
        </w:tc>
        <w:tc>
          <w:tcPr>
            <w:tcW w:w="7492" w:type="dxa"/>
          </w:tcPr>
          <w:p w14:paraId="43216CA3" w14:textId="74DC72C6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amenazado a alguien a través de SMS o mensaje de internet. </w:t>
            </w:r>
          </w:p>
        </w:tc>
        <w:tc>
          <w:tcPr>
            <w:tcW w:w="360" w:type="dxa"/>
          </w:tcPr>
          <w:p w14:paraId="74517C28" w14:textId="4811EFC4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75150DA7" w14:textId="6023ED88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3B9BAED" w14:textId="5D5C6660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744E84B" w14:textId="3CD06743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990690D" w14:textId="22164EE2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04B8C31F" w14:textId="77777777" w:rsidTr="00156527">
        <w:tc>
          <w:tcPr>
            <w:tcW w:w="588" w:type="dxa"/>
          </w:tcPr>
          <w:p w14:paraId="5911D2EF" w14:textId="589269BB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15.</w:t>
            </w:r>
          </w:p>
        </w:tc>
        <w:tc>
          <w:tcPr>
            <w:tcW w:w="7492" w:type="dxa"/>
          </w:tcPr>
          <w:p w14:paraId="1BD5EFF2" w14:textId="00B75FC1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pirateado la cuenta de correo de alguien y he robado su información personal.</w:t>
            </w:r>
          </w:p>
        </w:tc>
        <w:tc>
          <w:tcPr>
            <w:tcW w:w="360" w:type="dxa"/>
          </w:tcPr>
          <w:p w14:paraId="7962D793" w14:textId="4CDCE9E6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FF5193D" w14:textId="4C3176B0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8D61625" w14:textId="20A317C7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281C733E" w14:textId="2BD3FEF7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67DD748" w14:textId="7EE9231E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65149E98" w14:textId="77777777" w:rsidTr="00156527">
        <w:tc>
          <w:tcPr>
            <w:tcW w:w="588" w:type="dxa"/>
          </w:tcPr>
          <w:p w14:paraId="79F19BF4" w14:textId="791C0C51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16.</w:t>
            </w:r>
          </w:p>
        </w:tc>
        <w:tc>
          <w:tcPr>
            <w:tcW w:w="7492" w:type="dxa"/>
          </w:tcPr>
          <w:p w14:paraId="44F8DBA6" w14:textId="0AD7CDC2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pirateado la cuenta de alguien y me he hecho pasar por él o ella. </w:t>
            </w:r>
          </w:p>
        </w:tc>
        <w:tc>
          <w:tcPr>
            <w:tcW w:w="360" w:type="dxa"/>
          </w:tcPr>
          <w:p w14:paraId="1A0F3A76" w14:textId="50F52A7C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55427B76" w14:textId="0A111C3D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7287395A" w14:textId="4D750AAE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8B02995" w14:textId="1E2789BC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29380495" w14:textId="6DDBA093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56AF3097" w14:textId="77777777" w:rsidTr="00156527">
        <w:tc>
          <w:tcPr>
            <w:tcW w:w="588" w:type="dxa"/>
          </w:tcPr>
          <w:p w14:paraId="6EFBD09C" w14:textId="73CE1C02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17.</w:t>
            </w:r>
          </w:p>
        </w:tc>
        <w:tc>
          <w:tcPr>
            <w:tcW w:w="7492" w:type="dxa"/>
          </w:tcPr>
          <w:p w14:paraId="4D7EE124" w14:textId="3DC006F6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creado una cuenta falsa para hacerme pasar por otra persona. </w:t>
            </w:r>
          </w:p>
        </w:tc>
        <w:tc>
          <w:tcPr>
            <w:tcW w:w="360" w:type="dxa"/>
          </w:tcPr>
          <w:p w14:paraId="178FEE48" w14:textId="1DAC18D9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7B50F96" w14:textId="72B2981C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8238F49" w14:textId="488261AF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73CBA4A" w14:textId="4CEA45A0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0FC36966" w14:textId="527DD6CD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06676446" w14:textId="77777777" w:rsidTr="00156527">
        <w:tc>
          <w:tcPr>
            <w:tcW w:w="588" w:type="dxa"/>
          </w:tcPr>
          <w:p w14:paraId="6B5EA4F6" w14:textId="1D6718F3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18.</w:t>
            </w:r>
          </w:p>
        </w:tc>
        <w:tc>
          <w:tcPr>
            <w:tcW w:w="7492" w:type="dxa"/>
          </w:tcPr>
          <w:p w14:paraId="28EB6DAD" w14:textId="5D22B5DD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colgado información personal de alguien en el internet.</w:t>
            </w:r>
          </w:p>
        </w:tc>
        <w:tc>
          <w:tcPr>
            <w:tcW w:w="360" w:type="dxa"/>
          </w:tcPr>
          <w:p w14:paraId="6ADB4682" w14:textId="40A661D8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792CE00F" w14:textId="29C1761A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499CA2CC" w14:textId="7DDC9C9B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91E55FC" w14:textId="1370EC5C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3BD57146" w14:textId="6E28373F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19C2DAFF" w14:textId="77777777" w:rsidTr="00156527">
        <w:tc>
          <w:tcPr>
            <w:tcW w:w="588" w:type="dxa"/>
          </w:tcPr>
          <w:p w14:paraId="4F6DF29F" w14:textId="4E28620B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19.</w:t>
            </w:r>
          </w:p>
        </w:tc>
        <w:tc>
          <w:tcPr>
            <w:tcW w:w="7492" w:type="dxa"/>
          </w:tcPr>
          <w:p w14:paraId="4801A3AA" w14:textId="1340F33C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colgado videos o fotos comprometidas de alguien en internet.</w:t>
            </w:r>
          </w:p>
        </w:tc>
        <w:tc>
          <w:tcPr>
            <w:tcW w:w="360" w:type="dxa"/>
          </w:tcPr>
          <w:p w14:paraId="01F08BCD" w14:textId="17DC6413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042FDF30" w14:textId="4E6D23A2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3B91F242" w14:textId="4BFCCA5A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690792D4" w14:textId="3BEBC9FE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6298C4CD" w14:textId="5FB0F34F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0A3A68DC" w14:textId="77777777" w:rsidTr="00156527">
        <w:tc>
          <w:tcPr>
            <w:tcW w:w="588" w:type="dxa"/>
          </w:tcPr>
          <w:p w14:paraId="4FC37E93" w14:textId="25F50C18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20.</w:t>
            </w:r>
          </w:p>
        </w:tc>
        <w:tc>
          <w:tcPr>
            <w:tcW w:w="7492" w:type="dxa"/>
          </w:tcPr>
          <w:p w14:paraId="19DBBC60" w14:textId="13FD3C68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retocado fotos o videos de alguien que estaban colgados en internet.</w:t>
            </w:r>
          </w:p>
        </w:tc>
        <w:tc>
          <w:tcPr>
            <w:tcW w:w="360" w:type="dxa"/>
          </w:tcPr>
          <w:p w14:paraId="1DD662BA" w14:textId="2272F5F8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449647B8" w14:textId="19091A86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544A48FE" w14:textId="0D4B4D0A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40DF085F" w14:textId="1CD7419E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47510505" w14:textId="08FCFABB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02A8CEA9" w14:textId="77777777" w:rsidTr="00156527">
        <w:tc>
          <w:tcPr>
            <w:tcW w:w="588" w:type="dxa"/>
          </w:tcPr>
          <w:p w14:paraId="5A9BFB71" w14:textId="79457EC6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21.</w:t>
            </w:r>
          </w:p>
        </w:tc>
        <w:tc>
          <w:tcPr>
            <w:tcW w:w="7492" w:type="dxa"/>
          </w:tcPr>
          <w:p w14:paraId="2D0A0035" w14:textId="25A3AD6D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He excluido o ignorado a alguien en una red social o chat.</w:t>
            </w:r>
          </w:p>
        </w:tc>
        <w:tc>
          <w:tcPr>
            <w:tcW w:w="360" w:type="dxa"/>
          </w:tcPr>
          <w:p w14:paraId="73B6C924" w14:textId="6C2B917A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</w:tcPr>
          <w:p w14:paraId="464F6CC1" w14:textId="5E900888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</w:tcPr>
          <w:p w14:paraId="700BF98F" w14:textId="56A43CF2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</w:tcPr>
          <w:p w14:paraId="1671CDCD" w14:textId="75C2ED32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</w:tcPr>
          <w:p w14:paraId="26F0E5B3" w14:textId="52129CD6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  <w:tr w:rsidR="00BE1392" w:rsidRPr="006A1F86" w14:paraId="3E93E5CA" w14:textId="77777777" w:rsidTr="00156527">
        <w:tc>
          <w:tcPr>
            <w:tcW w:w="588" w:type="dxa"/>
            <w:tcBorders>
              <w:bottom w:val="single" w:sz="4" w:space="0" w:color="auto"/>
            </w:tcBorders>
          </w:tcPr>
          <w:p w14:paraId="58A88535" w14:textId="55E57965" w:rsidR="00BE1392" w:rsidRPr="006A1F86" w:rsidRDefault="00BE1392" w:rsidP="00BE1392">
            <w:pPr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22.</w:t>
            </w: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14:paraId="540B2B3A" w14:textId="09553A21" w:rsidR="00BE1392" w:rsidRPr="006A1F86" w:rsidRDefault="00BE1392" w:rsidP="00BE1392">
            <w:pPr>
              <w:pStyle w:val="NormalWeb"/>
              <w:spacing w:before="0" w:beforeAutospacing="0" w:after="0" w:afterAutospacing="0"/>
              <w:jc w:val="both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He difundido rumores sobre alguien en internet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863C44" w14:textId="2F179961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C2E1A1" w14:textId="12087F3E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56D108" w14:textId="6B061E60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3F9DD6D4" w14:textId="64C83332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476254" w14:textId="6F60FBC6" w:rsidR="00BE1392" w:rsidRPr="006A1F86" w:rsidRDefault="00BE1392" w:rsidP="00BE1392">
            <w:pPr>
              <w:tabs>
                <w:tab w:val="left" w:pos="-1545"/>
              </w:tabs>
              <w:jc w:val="center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4</w:t>
            </w:r>
          </w:p>
        </w:tc>
      </w:tr>
    </w:tbl>
    <w:tbl>
      <w:tblPr>
        <w:tblStyle w:val="Tablaconcuadrcula"/>
        <w:tblpPr w:leftFromText="141" w:rightFromText="141" w:vertAnchor="text" w:horzAnchor="page" w:tblpX="1883" w:tblpY="566"/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7308"/>
      </w:tblGrid>
      <w:tr w:rsidR="00156527" w:rsidRPr="006A1F86" w14:paraId="7EEF996E" w14:textId="77777777" w:rsidTr="00156527">
        <w:tc>
          <w:tcPr>
            <w:tcW w:w="7308" w:type="dxa"/>
            <w:shd w:val="clear" w:color="auto" w:fill="FFFFCC"/>
          </w:tcPr>
          <w:p w14:paraId="559AAB77" w14:textId="402E2D93" w:rsidR="00156527" w:rsidRPr="006A1F86" w:rsidRDefault="009041FB" w:rsidP="00156527">
            <w:pPr>
              <w:pStyle w:val="Sangra3detindependiente"/>
              <w:spacing w:after="0"/>
              <w:ind w:left="0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proofErr w:type="spellStart"/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Cibervictimización</w:t>
            </w:r>
            <w:proofErr w:type="spellEnd"/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ab/>
              <w:t>(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Del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ítem 1 a 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11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)     </w:t>
            </w:r>
          </w:p>
          <w:p w14:paraId="29B0CE85" w14:textId="06FC4609" w:rsidR="00156527" w:rsidRPr="006A1F86" w:rsidRDefault="009041FB" w:rsidP="00156527">
            <w:pPr>
              <w:pStyle w:val="Sangra3detindependiente"/>
              <w:spacing w:after="0"/>
              <w:ind w:left="0"/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</w:pPr>
            <w:proofErr w:type="spellStart"/>
            <w:r w:rsidRPr="006A1F86">
              <w:rPr>
                <w:rFonts w:ascii="IBM Plex Sans Light" w:eastAsiaTheme="minorHAnsi" w:hAnsi="IBM Plex Sans Light" w:cstheme="minorBidi"/>
                <w:b/>
                <w:bCs/>
                <w:color w:val="1A1A1A"/>
                <w:sz w:val="22"/>
                <w:szCs w:val="22"/>
                <w:lang w:val="es-ES_tradnl" w:eastAsia="en-US"/>
              </w:rPr>
              <w:t>Ciberagresión</w:t>
            </w:r>
            <w:proofErr w:type="spellEnd"/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ab/>
              <w:t>(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Del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ítem 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12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 a </w:t>
            </w:r>
            <w:r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>22</w:t>
            </w:r>
            <w:r w:rsidR="00156527" w:rsidRPr="006A1F86">
              <w:rPr>
                <w:rFonts w:ascii="IBM Plex Sans Light" w:eastAsiaTheme="minorHAnsi" w:hAnsi="IBM Plex Sans Light" w:cstheme="minorBidi"/>
                <w:color w:val="1A1A1A"/>
                <w:sz w:val="22"/>
                <w:szCs w:val="22"/>
                <w:lang w:val="es-ES_tradnl" w:eastAsia="en-US"/>
              </w:rPr>
              <w:t xml:space="preserve">)    </w:t>
            </w:r>
          </w:p>
        </w:tc>
      </w:tr>
    </w:tbl>
    <w:p w14:paraId="5F14E66E" w14:textId="2615397A" w:rsidR="00156527" w:rsidRPr="00A230FD" w:rsidRDefault="00156527" w:rsidP="009335F7">
      <w:pPr>
        <w:pStyle w:val="NormalWeb"/>
        <w:spacing w:before="0" w:beforeAutospacing="0" w:after="0" w:afterAutospacing="0"/>
        <w:jc w:val="both"/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</w:pPr>
      <w:r w:rsidRPr="009335F7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Nota: </w:t>
      </w:r>
      <w:r w:rsidR="009335F7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Esta escala ha sido extraída del artículo </w:t>
      </w:r>
      <w:r w:rsidR="00A230FD" w:rsidRPr="00A230FD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Ortega-Ruiz </w:t>
      </w:r>
      <w:r w:rsidR="009936EA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>y colaboradores</w:t>
      </w:r>
      <w:r w:rsidR="00A230FD" w:rsidRPr="00A230FD">
        <w:rPr>
          <w:rFonts w:ascii="IBM Plex Sans Light" w:eastAsiaTheme="minorHAnsi" w:hAnsi="IBM Plex Sans Light" w:cstheme="minorBidi"/>
          <w:color w:val="1A1A1A"/>
          <w:sz w:val="22"/>
          <w:szCs w:val="22"/>
          <w:lang w:val="es-ES_tradnl" w:eastAsia="en-US"/>
        </w:rPr>
        <w:t xml:space="preserve"> (2016).</w:t>
      </w:r>
    </w:p>
    <w:p w14:paraId="7E26A6F6" w14:textId="77777777" w:rsidR="00156527" w:rsidRDefault="00156527" w:rsidP="002A6D35">
      <w:pPr>
        <w:pStyle w:val="NormalWeb"/>
        <w:rPr>
          <w:rFonts w:ascii="Calibri" w:hAnsi="Calibri" w:cs="Calibri"/>
          <w:sz w:val="20"/>
          <w:szCs w:val="20"/>
        </w:rPr>
      </w:pPr>
    </w:p>
    <w:p w14:paraId="50EEBD7B" w14:textId="77777777" w:rsidR="00156527" w:rsidRDefault="00156527" w:rsidP="002A6D35">
      <w:pPr>
        <w:pStyle w:val="NormalWeb"/>
        <w:rPr>
          <w:rFonts w:ascii="Calibri" w:hAnsi="Calibri" w:cs="Calibri"/>
          <w:sz w:val="20"/>
          <w:szCs w:val="20"/>
        </w:rPr>
      </w:pPr>
    </w:p>
    <w:p w14:paraId="4A054342" w14:textId="12EED378" w:rsidR="00E35341" w:rsidRDefault="00E35341">
      <w:pPr>
        <w:spacing w:after="120" w:line="360" w:lineRule="auto"/>
        <w:rPr>
          <w:lang w:eastAsia="nl-NL"/>
        </w:rPr>
      </w:pPr>
      <w:r>
        <w:br w:type="page"/>
      </w:r>
    </w:p>
    <w:p w14:paraId="7C39B779" w14:textId="604CC3C2" w:rsidR="00E35341" w:rsidRDefault="00E35341" w:rsidP="00E35341">
      <w:pPr>
        <w:pStyle w:val="Sangra3detindependiente"/>
        <w:spacing w:before="120" w:after="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lastRenderedPageBreak/>
        <w:t xml:space="preserve">Como hemos visto en la literatura existe diversidad de cuestionarios validados para evaluar el ciberacoso, la </w:t>
      </w:r>
      <w:r w:rsidR="002B275C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e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lección de uno u otr</w:t>
      </w:r>
      <w:r w:rsidR="002B275C"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>o</w:t>
      </w: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 es en función del interés de la persona investigadora.</w:t>
      </w:r>
    </w:p>
    <w:p w14:paraId="6F33601B" w14:textId="3141C523" w:rsidR="002A6D35" w:rsidRPr="00E35341" w:rsidRDefault="00E35341" w:rsidP="00E35341">
      <w:pPr>
        <w:pStyle w:val="Sangra3detindependiente"/>
        <w:spacing w:before="120" w:after="0" w:line="360" w:lineRule="auto"/>
        <w:ind w:left="0" w:right="-6"/>
        <w:jc w:val="both"/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sz w:val="24"/>
          <w:szCs w:val="24"/>
          <w:lang w:val="es-ES_tradnl" w:eastAsia="en-US"/>
        </w:rPr>
        <w:t xml:space="preserve">Si se desea conocer más instrumentos de evaluación del ciberacoso, se recomienda leer el artículo de González y Arrimada (2021) donde se recopilan diferentes instrumentos de evaluación. Ver siguiente link: </w:t>
      </w:r>
      <w:hyperlink r:id="rId26" w:history="1">
        <w:r w:rsidRPr="00416A17">
          <w:rPr>
            <w:rFonts w:ascii="IBM Plex Sans Light" w:eastAsiaTheme="minorHAnsi" w:hAnsi="IBM Plex Sans Light" w:cstheme="minorBidi"/>
            <w:color w:val="1A1A1A"/>
            <w:sz w:val="24"/>
            <w:szCs w:val="24"/>
            <w:lang w:val="es-ES_tradnl" w:eastAsia="en-US"/>
          </w:rPr>
          <w:t>https://scielo.isciii.es/pdf/pappsicol/v42n3/1886-1415-pappsicol-42-3-0222.pdf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5"/>
      </w:tblGrid>
      <w:tr w:rsidR="00F272B4" w:rsidRPr="00EF2FAC" w14:paraId="1F3CF78D" w14:textId="77777777" w:rsidTr="00563FF9">
        <w:tc>
          <w:tcPr>
            <w:tcW w:w="2977" w:type="dxa"/>
            <w:vMerge w:val="restart"/>
            <w:shd w:val="clear" w:color="auto" w:fill="E2EFD9" w:themeFill="accent6" w:themeFillTint="33"/>
          </w:tcPr>
          <w:p w14:paraId="4AA7B9AA" w14:textId="05385EE5" w:rsidR="00F272B4" w:rsidRPr="00EF2FAC" w:rsidRDefault="00156527" w:rsidP="00B82F7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</w:pPr>
            <w:r w:rsidRPr="00B82F76">
              <w:rPr>
                <w:lang w:val="es-ES_tradnl"/>
              </w:rPr>
              <w:t xml:space="preserve"> </w:t>
            </w:r>
            <w:r w:rsidR="00F272B4" w:rsidRPr="00B82F76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Bienestar académico</w:t>
            </w:r>
            <w:r w:rsidR="00F272B4" w:rsidRPr="00EF2FAC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/laboral</w:t>
            </w:r>
          </w:p>
        </w:tc>
        <w:tc>
          <w:tcPr>
            <w:tcW w:w="6765" w:type="dxa"/>
            <w:shd w:val="clear" w:color="auto" w:fill="E2EFD9" w:themeFill="accent6" w:themeFillTint="33"/>
          </w:tcPr>
          <w:p w14:paraId="0A9F90F9" w14:textId="77777777" w:rsidR="00563BF0" w:rsidRDefault="00F272B4" w:rsidP="00B82F7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F272B4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Positivo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5011B2" w:rsidRPr="005011B2">
              <w:rPr>
                <w:rFonts w:ascii="IBM Plex Sans Light" w:eastAsiaTheme="minorHAnsi" w:hAnsi="IBM Plex Sans Light" w:cstheme="minorBidi"/>
                <w:lang w:val="es-ES_tradnl" w:eastAsia="en-US"/>
              </w:rPr>
              <w:t>Para evaluar el impacto positivo que tienen las TIC en</w:t>
            </w:r>
            <w:r w:rsidR="005011B2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tre la vida laboral </w:t>
            </w:r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>/</w:t>
            </w:r>
            <w:r w:rsidR="005011B2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académica y la vida personal, se pueden utilizar </w:t>
            </w:r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>ítems de conciliación tecnológica. Un ejemplo de ítem del RED-TIC (</w:t>
            </w:r>
            <w:proofErr w:type="spellStart"/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>Salanova</w:t>
            </w:r>
            <w:proofErr w:type="spellEnd"/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et a., 2011) es “Después de trabajar con las TIC “desconecto” del trabajo y disfruto de la vida”. </w:t>
            </w:r>
          </w:p>
          <w:p w14:paraId="1F8A7F28" w14:textId="6D2F0333" w:rsidR="005011B2" w:rsidRPr="00EF2FAC" w:rsidRDefault="00563BF0" w:rsidP="00B82F7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Por otro lado, se puede evaluar el nivel de eficacia de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proceso de enseñanza-aprendizaje con las TIC,</w:t>
            </w: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y el rendimiento,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entre otras</w:t>
            </w: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, como indicadores del impacto de las tecnologías sobre </w:t>
            </w:r>
            <w:r w:rsidR="002B275C">
              <w:rPr>
                <w:rFonts w:ascii="IBM Plex Sans Light" w:eastAsiaTheme="minorHAnsi" w:hAnsi="IBM Plex Sans Light" w:cstheme="minorBidi"/>
                <w:lang w:val="es-ES_tradnl" w:eastAsia="en-US"/>
              </w:rPr>
              <w:t>procesos educativo o desempeño</w:t>
            </w:r>
            <w:r>
              <w:rPr>
                <w:rFonts w:ascii="IBM Plex Sans Light" w:eastAsiaTheme="minorHAnsi" w:hAnsi="IBM Plex Sans Light" w:cstheme="minorBidi"/>
                <w:lang w:val="es-ES_tradnl" w:eastAsia="en-US"/>
              </w:rPr>
              <w:t>.</w:t>
            </w:r>
          </w:p>
        </w:tc>
      </w:tr>
      <w:tr w:rsidR="00F272B4" w:rsidRPr="00EF2FAC" w14:paraId="11D9621E" w14:textId="77777777" w:rsidTr="00563FF9">
        <w:tc>
          <w:tcPr>
            <w:tcW w:w="2977" w:type="dxa"/>
            <w:vMerge/>
            <w:shd w:val="clear" w:color="auto" w:fill="E2EFD9" w:themeFill="accent6" w:themeFillTint="33"/>
          </w:tcPr>
          <w:p w14:paraId="00F1A3C9" w14:textId="77777777" w:rsidR="00F272B4" w:rsidRPr="00EF2FAC" w:rsidRDefault="00F272B4" w:rsidP="00B82F7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</w:p>
        </w:tc>
        <w:tc>
          <w:tcPr>
            <w:tcW w:w="6765" w:type="dxa"/>
            <w:shd w:val="clear" w:color="auto" w:fill="E2EFD9" w:themeFill="accent6" w:themeFillTint="33"/>
          </w:tcPr>
          <w:p w14:paraId="5124F50A" w14:textId="76F20ED8" w:rsidR="00F272B4" w:rsidRPr="00EF2FAC" w:rsidRDefault="00F272B4" w:rsidP="00B82F76">
            <w:pPr>
              <w:spacing w:before="120" w:after="120" w:line="360" w:lineRule="auto"/>
              <w:jc w:val="both"/>
              <w:rPr>
                <w:rFonts w:ascii="IBM Plex Sans Light" w:eastAsiaTheme="minorHAnsi" w:hAnsi="IBM Plex Sans Light" w:cstheme="minorBidi"/>
                <w:lang w:val="es-ES_tradnl" w:eastAsia="en-US"/>
              </w:rPr>
            </w:pPr>
            <w:r w:rsidRPr="00F272B4">
              <w:rPr>
                <w:rFonts w:ascii="IBM Plex Sans Light" w:eastAsiaTheme="minorHAnsi" w:hAnsi="IBM Plex Sans Light" w:cstheme="minorBidi"/>
                <w:b/>
                <w:bCs/>
                <w:lang w:val="es-ES_tradnl" w:eastAsia="en-US"/>
              </w:rPr>
              <w:t>Negativo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. </w:t>
            </w:r>
            <w:r w:rsidR="00563BF0" w:rsidRPr="005011B2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Para evaluar el impacto </w:t>
            </w:r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>negativo</w:t>
            </w:r>
            <w:r w:rsidR="00563BF0" w:rsidRPr="005011B2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que tienen las TIC en</w:t>
            </w:r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tre la vida laboral </w:t>
            </w:r>
            <w:r w:rsidR="005E74AD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o </w:t>
            </w:r>
            <w:r w:rsidR="00563BF0">
              <w:rPr>
                <w:rFonts w:ascii="IBM Plex Sans Light" w:eastAsiaTheme="minorHAnsi" w:hAnsi="IBM Plex Sans Light" w:cstheme="minorBidi"/>
                <w:lang w:val="es-ES_tradnl" w:eastAsia="en-US"/>
              </w:rPr>
              <w:t>académica se pueden evaluar las consecuencias producidas por un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uso inapropiado de las TIC en las tareas académicas y laborales. Por ejemplo, </w:t>
            </w:r>
            <w:r w:rsidR="005E74AD">
              <w:rPr>
                <w:rFonts w:ascii="IBM Plex Sans Light" w:eastAsiaTheme="minorHAnsi" w:hAnsi="IBM Plex Sans Light" w:cstheme="minorBidi"/>
                <w:lang w:val="es-ES_tradnl" w:eastAsia="en-US"/>
              </w:rPr>
              <w:t>tecno-</w:t>
            </w:r>
            <w:r w:rsidR="00563BF0"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procrastinación, </w:t>
            </w:r>
            <w:r w:rsidR="00EA03F7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fracaso y </w:t>
            </w:r>
            <w:r w:rsidRPr="00EF2FAC">
              <w:rPr>
                <w:rFonts w:ascii="IBM Plex Sans Light" w:eastAsiaTheme="minorHAnsi" w:hAnsi="IBM Plex Sans Light" w:cstheme="minorBidi"/>
                <w:lang w:val="es-ES_tradnl" w:eastAsia="en-US"/>
              </w:rPr>
              <w:t>absentismo académico o laboral, entre otras.</w:t>
            </w:r>
            <w:r w:rsidR="00E1033C">
              <w:rPr>
                <w:rFonts w:ascii="IBM Plex Sans Light" w:eastAsiaTheme="minorHAnsi" w:hAnsi="IBM Plex Sans Light" w:cstheme="minorBidi"/>
                <w:lang w:val="es-ES_tradnl" w:eastAsia="en-US"/>
              </w:rPr>
              <w:t xml:space="preserve"> </w:t>
            </w:r>
          </w:p>
        </w:tc>
      </w:tr>
    </w:tbl>
    <w:p w14:paraId="3E8AA2FD" w14:textId="107B451F" w:rsidR="00DA0C39" w:rsidRDefault="00EA03F7" w:rsidP="006D26D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En esta línea, diversas investigaciones han evidenciado que en los universitarios el uso excesivo del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teléfono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móvil hace que posterguen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>la realización de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sus actividades académicas (</w:t>
      </w:r>
      <w:proofErr w:type="spellStart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Guervara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y Contreras, 2019) </w:t>
      </w:r>
      <w:r w:rsidR="00F94DD6">
        <w:rPr>
          <w:rFonts w:ascii="IBM Plex Sans Light" w:eastAsiaTheme="minorHAnsi" w:hAnsi="IBM Plex Sans Light" w:cstheme="minorBidi"/>
          <w:color w:val="1A1A1A"/>
          <w:lang w:val="es-ES_tradnl" w:eastAsia="en-US"/>
        </w:rPr>
        <w:t>y,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por consiguiente, puede afectar a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>su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rendimiento académico si no se utilizan de manera correcta (Casto y </w:t>
      </w:r>
      <w:proofErr w:type="spellStart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Mahamud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2017). No obstante,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en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un estudio realizado por</w:t>
      </w:r>
      <w:r w:rsidR="005E74A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Cristina Ramón y colaboradores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>/as</w:t>
      </w:r>
      <w:r w:rsidR="005E74A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(2021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)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se </w:t>
      </w:r>
      <w:r w:rsid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evidenció que la tecno-procrastinación (i.e., </w:t>
      </w:r>
      <w:r w:rsidR="00DA0C39" w:rsidRP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>uso excesivo del teléfono móvil</w:t>
      </w:r>
      <w:r w:rsid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>) no implicaba</w:t>
      </w:r>
      <w:r w:rsidR="00DA0C39" w:rsidRP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una disminución en el </w:t>
      </w:r>
      <w:r w:rsidR="00DA0C39" w:rsidRP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lastRenderedPageBreak/>
        <w:t xml:space="preserve">rendimiento </w:t>
      </w:r>
      <w:r w:rsid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>académico</w:t>
      </w:r>
      <w:r w:rsidR="00F94DD6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DA0C3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 igual el origen había que buscarlo en otros factores, como por ejemplo en la planificación del tiempo para realizar las actividades académicas. </w:t>
      </w:r>
    </w:p>
    <w:p w14:paraId="47DF32A0" w14:textId="39499832" w:rsidR="00B82F76" w:rsidRPr="00B82F76" w:rsidRDefault="00B82F76" w:rsidP="006D26DA">
      <w:pPr>
        <w:shd w:val="clear" w:color="auto" w:fill="F2F2F2" w:themeFill="background1" w:themeFillShade="F2"/>
        <w:spacing w:before="120" w:after="120" w:line="360" w:lineRule="auto"/>
        <w:jc w:val="both"/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</w:pPr>
      <w:r w:rsidRPr="00B82F76"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  <w:t>Más información:</w:t>
      </w:r>
    </w:p>
    <w:p w14:paraId="4DD5E108" w14:textId="6D9C0E4A" w:rsidR="00DA0C39" w:rsidRPr="00B82F76" w:rsidRDefault="00DA0C39" w:rsidP="006D26DA">
      <w:pPr>
        <w:shd w:val="clear" w:color="auto" w:fill="F2F2F2" w:themeFill="background1" w:themeFillShade="F2"/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B82F76">
        <w:rPr>
          <w:rFonts w:ascii="IBM Plex Sans Light" w:eastAsiaTheme="minorHAnsi" w:hAnsi="IBM Plex Sans Light" w:cstheme="minorBidi"/>
          <w:color w:val="1A1A1A"/>
          <w:lang w:val="es-ES_tradnl" w:eastAsia="en-US"/>
        </w:rPr>
        <w:t>Para conocer más sobre una escala de tecno-procrastinación consultar el siguiente artículo: Ramón, C., Peinado, P., &amp; Rodríguez, M. E. (2021). Relación entre la tecno-procrastinación y el rendimiento académico: un estudio del caso. </w:t>
      </w:r>
      <w:proofErr w:type="spellStart"/>
      <w:r w:rsidRPr="00B82F76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RiiTE</w:t>
      </w:r>
      <w:proofErr w:type="spellEnd"/>
      <w:r w:rsidRPr="00B82F76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 xml:space="preserve"> Revista Interuniversitaria de Investigación en Tecnología Educativa, 10</w:t>
      </w:r>
      <w:r w:rsidRPr="00B82F76">
        <w:rPr>
          <w:rFonts w:ascii="IBM Plex Sans Light" w:eastAsiaTheme="minorHAnsi" w:hAnsi="IBM Plex Sans Light" w:cstheme="minorBidi"/>
          <w:color w:val="1A1A1A"/>
          <w:lang w:val="es-ES_tradnl" w:eastAsia="en-US"/>
        </w:rPr>
        <w:t>, 23–42. https://doi.org/10.6018/riite.44916</w:t>
      </w:r>
    </w:p>
    <w:p w14:paraId="3E9E515A" w14:textId="3DDFC3F7" w:rsidR="00E1033C" w:rsidRPr="00E1033C" w:rsidRDefault="00E1033C" w:rsidP="006D26D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Las diferentes escalas de medida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que se</w:t>
      </w: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han </w:t>
      </w: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>abordado anteriormente permiten conocer la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s</w:t>
      </w: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experiencia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s positivas (p.ej., </w:t>
      </w:r>
      <w:proofErr w:type="spellStart"/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tecnoflow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) o negativas (p.ej., </w:t>
      </w:r>
      <w:proofErr w:type="spellStart"/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tecnoestés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</w:t>
      </w:r>
      <w:proofErr w:type="spellStart"/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tenoadicción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, tecno-procrastinación, ciberacoso)</w:t>
      </w: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>durante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el uso de las tecnologías digitales, </w:t>
      </w:r>
      <w:r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pero si se quiere hacer una evaluación integral de la evaluación del bienestar digital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hay que analizar el nivel de recursos y demandas tecnológicas que percibe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 persona usuaria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y cómo estos antecedentes impactan sobre el bienestar digital.</w:t>
      </w:r>
    </w:p>
    <w:p w14:paraId="2320B7FB" w14:textId="6779CA4A" w:rsidR="00E1033C" w:rsidRPr="00B55211" w:rsidRDefault="00E1033C" w:rsidP="006D26DA">
      <w:pPr>
        <w:pStyle w:val="Ttulo1"/>
        <w:spacing w:before="120" w:after="120" w:line="360" w:lineRule="auto"/>
        <w:jc w:val="both"/>
        <w:rPr>
          <w:lang w:val="es-ES_tradnl"/>
        </w:rPr>
      </w:pPr>
      <w:bookmarkStart w:id="6" w:name="_Toc154141015"/>
      <w:r w:rsidRPr="00B55211">
        <w:rPr>
          <w:lang w:val="es-ES_tradnl"/>
        </w:rPr>
        <w:t>0</w:t>
      </w:r>
      <w:r>
        <w:rPr>
          <w:lang w:val="es-ES_tradnl"/>
        </w:rPr>
        <w:t>3</w:t>
      </w:r>
      <w:r w:rsidRPr="00B55211">
        <w:rPr>
          <w:lang w:val="es-ES_tradnl"/>
        </w:rPr>
        <w:t xml:space="preserve"> </w:t>
      </w:r>
      <w:r>
        <w:rPr>
          <w:lang w:val="es-ES_tradnl"/>
        </w:rPr>
        <w:t>Modelos teóricos</w:t>
      </w:r>
      <w:r w:rsidRPr="00B55211">
        <w:rPr>
          <w:lang w:val="es-ES_tradnl"/>
        </w:rPr>
        <w:t xml:space="preserve"> </w:t>
      </w:r>
      <w:r>
        <w:rPr>
          <w:lang w:val="es-ES_tradnl"/>
        </w:rPr>
        <w:t xml:space="preserve">para evaluar </w:t>
      </w:r>
      <w:r w:rsidRPr="00B55211">
        <w:rPr>
          <w:lang w:val="es-ES_tradnl"/>
        </w:rPr>
        <w:t>el b</w:t>
      </w:r>
      <w:r>
        <w:rPr>
          <w:lang w:val="es-ES_tradnl"/>
        </w:rPr>
        <w:t>i</w:t>
      </w:r>
      <w:r w:rsidRPr="00B55211">
        <w:rPr>
          <w:lang w:val="es-ES_tradnl"/>
        </w:rPr>
        <w:t>enestar digital</w:t>
      </w:r>
      <w:bookmarkEnd w:id="6"/>
    </w:p>
    <w:p w14:paraId="5A33AA49" w14:textId="3320E179" w:rsidR="005D21FC" w:rsidRDefault="00D500E7" w:rsidP="006D26D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El </w:t>
      </w:r>
      <w:r w:rsidR="005D21F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modelo </w:t>
      </w:r>
      <w:r w:rsidR="005D21FC"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>RED-</w:t>
      </w:r>
      <w:r w:rsidR="005D21FC">
        <w:rPr>
          <w:rFonts w:ascii="IBM Plex Sans Light" w:eastAsiaTheme="minorHAnsi" w:hAnsi="IBM Plex Sans Light" w:cstheme="minorBidi"/>
          <w:color w:val="1A1A1A"/>
          <w:lang w:val="es-ES_tradnl" w:eastAsia="en-US"/>
        </w:rPr>
        <w:t>TIC</w:t>
      </w:r>
      <w:r w:rsidR="009764AF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(</w:t>
      </w:r>
      <w:proofErr w:type="spellStart"/>
      <w:r w:rsidR="009764AF">
        <w:rPr>
          <w:rFonts w:ascii="IBM Plex Sans Light" w:eastAsiaTheme="minorHAnsi" w:hAnsi="IBM Plex Sans Light" w:cstheme="minorBidi"/>
          <w:color w:val="1A1A1A"/>
          <w:lang w:val="es-ES_tradnl" w:eastAsia="en-US"/>
        </w:rPr>
        <w:t>Salanova</w:t>
      </w:r>
      <w:proofErr w:type="spellEnd"/>
      <w:r w:rsidR="009764AF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et al., 2011) evalúa el bienestar integral y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permite</w:t>
      </w:r>
      <w:r w:rsidR="005D21F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analizar como</w:t>
      </w:r>
      <w:r w:rsidR="005D21F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los</w:t>
      </w:r>
      <w:r w:rsidR="005D21FC"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recursos,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las e</w:t>
      </w:r>
      <w:r w:rsidR="005D21FC"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xperiencias y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las </w:t>
      </w:r>
      <w:r w:rsidR="005D21FC" w:rsidRPr="00E1033C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demandas </w:t>
      </w:r>
      <w:r w:rsidR="005D21FC">
        <w:rPr>
          <w:rFonts w:ascii="IBM Plex Sans Light" w:eastAsiaTheme="minorHAnsi" w:hAnsi="IBM Plex Sans Light" w:cstheme="minorBidi"/>
          <w:color w:val="1A1A1A"/>
          <w:lang w:val="es-ES_tradnl" w:eastAsia="en-US"/>
        </w:rPr>
        <w:t>influyen sobre el bienestar digita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l (ver imagen 1).</w:t>
      </w:r>
    </w:p>
    <w:p w14:paraId="4DF30627" w14:textId="16D66F4F" w:rsidR="00D500E7" w:rsidRDefault="00D500E7" w:rsidP="006D26D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El proceso de bienestar digital tiene tres conceptos claves:</w:t>
      </w:r>
    </w:p>
    <w:p w14:paraId="2AEBA96E" w14:textId="141242EE" w:rsidR="00D500E7" w:rsidRPr="00255CE5" w:rsidRDefault="00D500E7" w:rsidP="00255CE5">
      <w:pPr>
        <w:pStyle w:val="Prrafodelista"/>
        <w:numPr>
          <w:ilvl w:val="0"/>
          <w:numId w:val="19"/>
        </w:num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Las </w:t>
      </w:r>
      <w:r w:rsidRPr="00D500E7"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  <w:t>demandas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tecnológicas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. Se entiende por demandas a los aspectos físicos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(tecnológicos y ergonómicos)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, psicológicos, sociales y organizacionales que requieren del usuario o usuaria tecnológica un esfuerzo psicológico sostenido en el tiempo, y que están asociados a ciertos costes físicos y/o psicológicos.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177D68" w:rsidRPr="00255CE5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Ejemplos de demandas tecnológicas: sobrecarga cuantitativa y mental, ambigüedad de rol y rutina </w:t>
      </w:r>
    </w:p>
    <w:p w14:paraId="65E7C08B" w14:textId="77777777" w:rsidR="006D26DA" w:rsidRDefault="00D500E7" w:rsidP="006D26DA">
      <w:pPr>
        <w:pStyle w:val="Prrafodelista"/>
        <w:numPr>
          <w:ilvl w:val="0"/>
          <w:numId w:val="19"/>
        </w:num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D500E7"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  <w:t>Recursos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personales 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>y tecnológicos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. Se entiende por recursos a los aspectos físicos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(tecnológicos y ergonómicos)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psicológicos, sociales y organizacionales que son funcionales en la consecución de las metas, reducen las demandas 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tecnológicas 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y estimulan el desarrollo personal y profesional.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</w:p>
    <w:p w14:paraId="4865CD27" w14:textId="77777777" w:rsidR="006D26DA" w:rsidRDefault="00177D68" w:rsidP="006D26DA">
      <w:pPr>
        <w:pStyle w:val="Prrafodelista"/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lastRenderedPageBreak/>
        <w:t>Ejemplo de recursos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tecnológicos: la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autonomía, apoyo </w:t>
      </w:r>
      <w:r w:rsidR="006D26DA">
        <w:rPr>
          <w:rFonts w:ascii="IBM Plex Sans Light" w:eastAsiaTheme="minorHAnsi" w:hAnsi="IBM Plex Sans Light" w:cstheme="minorBidi"/>
          <w:color w:val="1A1A1A"/>
          <w:lang w:val="es-ES_tradnl" w:eastAsia="en-US"/>
        </w:rPr>
        <w:t>técnico, variedad de tareas.</w:t>
      </w:r>
    </w:p>
    <w:p w14:paraId="4A2EE389" w14:textId="3A171FEB" w:rsidR="00D500E7" w:rsidRDefault="006D26DA" w:rsidP="006D26DA">
      <w:pPr>
        <w:pStyle w:val="Prrafodelista"/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Ejemplo de recursos personales: la 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>autoeficacia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, competencia mental y emocional.</w:t>
      </w:r>
    </w:p>
    <w:p w14:paraId="5DEA25CA" w14:textId="54A307D5" w:rsidR="00D500E7" w:rsidRPr="00D500E7" w:rsidRDefault="00D500E7" w:rsidP="006D26DA">
      <w:pPr>
        <w:pStyle w:val="Prrafodelista"/>
        <w:numPr>
          <w:ilvl w:val="0"/>
          <w:numId w:val="19"/>
        </w:num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D500E7"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  <w:t>Consecuencias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tanto psicosociales, físicas y organizacionales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>.  A nivel psicosocial las consecuencias pueden ser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: (1)</w:t>
      </w:r>
      <w:r w:rsidR="00177D68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F52230" w:rsidRPr="00F52230">
        <w:rPr>
          <w:rFonts w:ascii="IBM Plex Sans Light" w:eastAsiaTheme="minorHAnsi" w:hAnsi="IBM Plex Sans Light" w:cstheme="minorBidi"/>
          <w:b/>
          <w:bCs/>
          <w:color w:val="1A1A1A"/>
          <w:lang w:val="es-ES_tradnl" w:eastAsia="en-US"/>
        </w:rPr>
        <w:t>positivas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como es la satisfacción en el uso de las tecnologías, el </w:t>
      </w:r>
      <w:proofErr w:type="spellStart"/>
      <w:r w:rsidR="00F52230" w:rsidRPr="00F52230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engagement</w:t>
      </w:r>
      <w:proofErr w:type="spellEnd"/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, disfrute, relax y placer en el uso de las TIC</w:t>
      </w:r>
      <w:r w:rsidR="00F94DD6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y</w:t>
      </w:r>
      <w:r w:rsidR="00F94DD6">
        <w:rPr>
          <w:rFonts w:ascii="IBM Plex Sans Light" w:eastAsiaTheme="minorHAnsi" w:hAnsi="IBM Plex Sans Light" w:cstheme="minorBidi"/>
          <w:color w:val="1A1A1A"/>
          <w:lang w:val="es-ES_tradnl" w:eastAsia="en-US"/>
        </w:rPr>
        <w:t>,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(2) negativas como el aburrimiento, el </w:t>
      </w:r>
      <w:proofErr w:type="spellStart"/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tecnostrain</w:t>
      </w:r>
      <w:proofErr w:type="spellEnd"/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</w:t>
      </w:r>
      <w:proofErr w:type="spellStart"/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tecnoadicción</w:t>
      </w:r>
      <w:proofErr w:type="spellEnd"/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fatiga, miedo y ansiedad. A nivel físico se puede analizar las quejas psicosomáticas como son los dolores musculares y el insomnio. Finalmente, quejas organizaciones hace referencia al desempeño, </w:t>
      </w:r>
      <w:r w:rsidR="00255CE5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 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calidad del trabajo realizado y absentismo</w:t>
      </w:r>
      <w:r w:rsidR="00255CE5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laboral o académico</w:t>
      </w:r>
      <w:r w:rsidR="00F52230">
        <w:rPr>
          <w:rFonts w:ascii="IBM Plex Sans Light" w:eastAsiaTheme="minorHAnsi" w:hAnsi="IBM Plex Sans Light" w:cstheme="minorBidi"/>
          <w:color w:val="1A1A1A"/>
          <w:lang w:val="es-ES_tradnl" w:eastAsia="en-US"/>
        </w:rPr>
        <w:t>.</w:t>
      </w:r>
    </w:p>
    <w:p w14:paraId="3139B0D1" w14:textId="3C63DC74" w:rsidR="00A71959" w:rsidRDefault="00D500E7" w:rsidP="006D26DA">
      <w:pPr>
        <w:spacing w:before="120" w:after="120" w:line="360" w:lineRule="auto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Este modelo basado en los modelos de estrés tradicionales (ver tema 1), </w:t>
      </w:r>
      <w:r w:rsidR="004264F2">
        <w:rPr>
          <w:rFonts w:ascii="IBM Plex Sans Light" w:eastAsiaTheme="minorHAnsi" w:hAnsi="IBM Plex Sans Light" w:cstheme="minorBidi"/>
          <w:color w:val="1A1A1A"/>
          <w:lang w:val="es-ES_tradnl" w:eastAsia="en-US"/>
        </w:rPr>
        <w:t>propone que la existencia de demandas y la falta de recursos para afrontarlas conlleva consecuencias negativas para la persona y la organización a la que pertenece.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="004264F2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En esta línea, el bienestar digital se daría cuando el usuario o usuaria percibe que tiene los recursos disponibles para hacer frente a las demandas tecnológicas en su trabajo o en los estudios, y conllevaría consecuencias positivas como en </w:t>
      </w:r>
      <w:proofErr w:type="spellStart"/>
      <w:r w:rsidR="004264F2" w:rsidRPr="004264F2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engagement</w:t>
      </w:r>
      <w:proofErr w:type="spellEnd"/>
      <w:r w:rsidR="004264F2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en el uso de las TIC o el </w:t>
      </w:r>
      <w:proofErr w:type="spellStart"/>
      <w:r w:rsidR="004264F2">
        <w:rPr>
          <w:rFonts w:ascii="IBM Plex Sans Light" w:eastAsiaTheme="minorHAnsi" w:hAnsi="IBM Plex Sans Light" w:cstheme="minorBidi"/>
          <w:color w:val="1A1A1A"/>
          <w:lang w:val="es-ES_tradnl" w:eastAsia="en-US"/>
        </w:rPr>
        <w:t>tecnoflow</w:t>
      </w:r>
      <w:proofErr w:type="spellEnd"/>
      <w:r w:rsidR="004264F2">
        <w:rPr>
          <w:rFonts w:ascii="IBM Plex Sans Light" w:eastAsiaTheme="minorHAnsi" w:hAnsi="IBM Plex Sans Light" w:cstheme="minorBidi"/>
          <w:color w:val="1A1A1A"/>
          <w:lang w:val="es-ES_tradnl" w:eastAsia="en-US"/>
        </w:rPr>
        <w:t>, por ejemplo.</w:t>
      </w:r>
    </w:p>
    <w:p w14:paraId="14EA8EBD" w14:textId="519CE3EB" w:rsidR="005D21FC" w:rsidRDefault="00F52230" w:rsidP="006D26DA">
      <w:pPr>
        <w:spacing w:after="120" w:line="360" w:lineRule="auto"/>
        <w:jc w:val="center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noProof/>
          <w:color w:val="1A1A1A"/>
          <w:lang w:val="es-ES_tradnl" w:eastAsia="en-US"/>
        </w:rPr>
        <w:drawing>
          <wp:inline distT="0" distB="0" distL="0" distR="0" wp14:anchorId="0AE09BB2" wp14:editId="55B96FC1">
            <wp:extent cx="5776605" cy="3249637"/>
            <wp:effectExtent l="0" t="0" r="1905" b="1905"/>
            <wp:docPr id="19558126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12667" name="Imagen 195581266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011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9F08" w14:textId="3EC43E82" w:rsidR="00A71959" w:rsidRPr="00E1033C" w:rsidRDefault="00255CE5" w:rsidP="006D26DA">
      <w:pPr>
        <w:spacing w:after="120" w:line="360" w:lineRule="auto"/>
        <w:jc w:val="center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>Imagen</w:t>
      </w:r>
      <w:r w:rsidR="006D26DA" w:rsidRPr="001608FD">
        <w:rPr>
          <w:rFonts w:ascii="IBM Plex Sans Light" w:eastAsiaTheme="minorHAnsi" w:hAnsi="IBM Plex Sans Light" w:cstheme="minorBidi"/>
          <w:b/>
          <w:bCs/>
          <w:color w:val="808080" w:themeColor="background1" w:themeShade="80"/>
          <w:sz w:val="22"/>
          <w:szCs w:val="22"/>
          <w:lang w:val="es-ES_tradnl" w:eastAsia="en-US"/>
        </w:rPr>
        <w:t xml:space="preserve"> 1.</w:t>
      </w:r>
      <w:r w:rsidR="006D26DA" w:rsidRPr="001608FD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 </w:t>
      </w:r>
      <w:r w:rsidR="006D26DA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Modelo de Recursos, Experiencias y Demandas (RED; </w:t>
      </w:r>
      <w:proofErr w:type="spellStart"/>
      <w:r w:rsidR="006D26DA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>Salanova</w:t>
      </w:r>
      <w:proofErr w:type="spellEnd"/>
      <w:r w:rsidR="006D26DA">
        <w:rPr>
          <w:rFonts w:ascii="IBM Plex Sans Light" w:eastAsiaTheme="minorHAnsi" w:hAnsi="IBM Plex Sans Light" w:cstheme="minorBidi"/>
          <w:color w:val="808080" w:themeColor="background1" w:themeShade="80"/>
          <w:sz w:val="22"/>
          <w:szCs w:val="22"/>
          <w:lang w:val="es-ES_tradnl" w:eastAsia="en-US"/>
        </w:rPr>
        <w:t xml:space="preserve"> et al., 2011)</w:t>
      </w:r>
    </w:p>
    <w:p w14:paraId="71FA5C61" w14:textId="5B91D1B8" w:rsidR="0096394B" w:rsidRPr="00AB567D" w:rsidRDefault="0096394B" w:rsidP="008D2897">
      <w:pPr>
        <w:pStyle w:val="Ttulo1"/>
        <w:spacing w:before="120" w:after="120" w:line="360" w:lineRule="auto"/>
        <w:rPr>
          <w:color w:val="FF0000"/>
        </w:rPr>
      </w:pPr>
      <w:bookmarkStart w:id="7" w:name="_Toc154141016"/>
      <w:r w:rsidRPr="0096394B">
        <w:rPr>
          <w:color w:val="1A1A1A"/>
          <w:lang w:val="es-ES_tradnl" w:eastAsia="en-US"/>
        </w:rPr>
        <w:lastRenderedPageBreak/>
        <w:t>Referencias bibliográficas</w:t>
      </w:r>
      <w:bookmarkEnd w:id="7"/>
    </w:p>
    <w:p w14:paraId="13BC02BE" w14:textId="77777777" w:rsidR="00284B68" w:rsidRPr="009335F7" w:rsidRDefault="00284B68" w:rsidP="008D2897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proofErr w:type="spellStart"/>
      <w:r w:rsidRPr="00B26272">
        <w:rPr>
          <w:rFonts w:ascii="IBM Plex Sans Light" w:eastAsiaTheme="minorHAnsi" w:hAnsi="IBM Plex Sans Light" w:cstheme="minorBidi"/>
          <w:color w:val="1A1A1A"/>
          <w:lang w:eastAsia="en-US"/>
        </w:rPr>
        <w:t>Best</w:t>
      </w:r>
      <w:proofErr w:type="spellEnd"/>
      <w:r w:rsidRPr="00B26272">
        <w:rPr>
          <w:rFonts w:ascii="IBM Plex Sans Light" w:eastAsiaTheme="minorHAnsi" w:hAnsi="IBM Plex Sans Light" w:cstheme="minorBidi"/>
          <w:color w:val="1A1A1A"/>
          <w:lang w:eastAsia="en-US"/>
        </w:rPr>
        <w:t xml:space="preserve">, S., Ré, N., Corcoran, L., &amp; MC </w:t>
      </w:r>
      <w:proofErr w:type="spellStart"/>
      <w:r w:rsidRPr="00B26272">
        <w:rPr>
          <w:rFonts w:ascii="IBM Plex Sans Light" w:eastAsiaTheme="minorHAnsi" w:hAnsi="IBM Plex Sans Light" w:cstheme="minorBidi"/>
          <w:color w:val="1A1A1A"/>
          <w:lang w:eastAsia="en-US"/>
        </w:rPr>
        <w:t>Guckin</w:t>
      </w:r>
      <w:proofErr w:type="spellEnd"/>
      <w:r w:rsidRPr="00B26272">
        <w:rPr>
          <w:rFonts w:ascii="IBM Plex Sans Light" w:eastAsiaTheme="minorHAnsi" w:hAnsi="IBM Plex Sans Light" w:cstheme="minorBidi"/>
          <w:color w:val="1A1A1A"/>
          <w:lang w:eastAsia="en-US"/>
        </w:rPr>
        <w:t xml:space="preserve">, C. (2021). </w:t>
      </w:r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Validez de contenido del Cuestionario de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Ciberagresión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Content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validity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of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the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Cyber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Aggression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>Questionnaire</w:t>
      </w:r>
      <w:proofErr w:type="spellEnd"/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. </w:t>
      </w:r>
      <w:r w:rsidRPr="009335F7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Revista Evaluar, 21</w:t>
      </w:r>
      <w:r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(</w:t>
      </w:r>
      <w:r w:rsidRPr="009335F7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2), 1-16. Recuperado de https://revistas.unc.edu.ar/index.php/revaluar </w:t>
      </w:r>
    </w:p>
    <w:p w14:paraId="2EC1E1EE" w14:textId="77777777" w:rsidR="00284B68" w:rsidRPr="00A230FD" w:rsidRDefault="00284B68" w:rsidP="008D2897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n-US" w:eastAsia="en-US"/>
        </w:rPr>
      </w:pPr>
      <w:proofErr w:type="spellStart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>Brighi</w:t>
      </w:r>
      <w:proofErr w:type="spellEnd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A., Ortega, R., </w:t>
      </w:r>
      <w:proofErr w:type="spellStart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>Pyzalski</w:t>
      </w:r>
      <w:proofErr w:type="spellEnd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J., </w:t>
      </w:r>
      <w:proofErr w:type="spellStart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>Scheithauer</w:t>
      </w:r>
      <w:proofErr w:type="spellEnd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H., Smith, P. K., </w:t>
      </w:r>
      <w:proofErr w:type="spellStart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>Tsormpatzoudis</w:t>
      </w:r>
      <w:proofErr w:type="spellEnd"/>
      <w:r w:rsidRPr="00A230F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C., &amp; Thompson, J. (2012). </w:t>
      </w:r>
      <w:r w:rsidRPr="00A230FD">
        <w:rPr>
          <w:rFonts w:ascii="IBM Plex Sans Light" w:eastAsiaTheme="minorHAnsi" w:hAnsi="IBM Plex Sans Light" w:cstheme="minorBidi"/>
          <w:i/>
          <w:iCs/>
          <w:color w:val="1A1A1A"/>
          <w:lang w:val="en-US" w:eastAsia="en-US"/>
        </w:rPr>
        <w:t>European Bullying Intervention Project Questionnaire (EBIPQ).</w:t>
      </w:r>
      <w:r w:rsidRPr="00A230F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[Unpublished manuscript]. University of Bologna. </w:t>
      </w:r>
    </w:p>
    <w:p w14:paraId="5F05360F" w14:textId="77777777" w:rsidR="00284B68" w:rsidRPr="00AB567D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AB567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Castro Bolaños, S., &amp; </w:t>
      </w:r>
      <w:proofErr w:type="spellStart"/>
      <w:r w:rsidRPr="00AB567D">
        <w:rPr>
          <w:rFonts w:ascii="IBM Plex Sans Light" w:eastAsiaTheme="minorHAnsi" w:hAnsi="IBM Plex Sans Light" w:cstheme="minorBidi"/>
          <w:color w:val="1A1A1A"/>
          <w:lang w:val="es-ES_tradnl" w:eastAsia="en-US"/>
        </w:rPr>
        <w:t>Mahamud</w:t>
      </w:r>
      <w:proofErr w:type="spellEnd"/>
      <w:r w:rsidRPr="00AB567D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Rodríguez, K. (2017). Procrastinación académica y adicción a internet en estudiantes universitarios de Lima Metropolitana.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AB567D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Avances En Psicología</w:t>
      </w:r>
      <w:r w:rsidRPr="00AB567D">
        <w:rPr>
          <w:rFonts w:ascii="IBM Plex Sans Light" w:eastAsiaTheme="minorHAnsi" w:hAnsi="IBM Plex Sans Light" w:cstheme="minorBidi"/>
          <w:color w:val="1A1A1A"/>
          <w:lang w:val="es-ES_tradnl" w:eastAsia="en-US"/>
        </w:rPr>
        <w:t>,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AB567D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25</w:t>
      </w:r>
      <w:r w:rsidRPr="00AB567D">
        <w:rPr>
          <w:rFonts w:ascii="IBM Plex Sans Light" w:eastAsiaTheme="minorHAnsi" w:hAnsi="IBM Plex Sans Light" w:cstheme="minorBidi"/>
          <w:color w:val="1A1A1A"/>
          <w:lang w:val="es-ES_tradnl" w:eastAsia="en-US"/>
        </w:rPr>
        <w:t>(2), 189–197. https://doi.org/10.33539/avpsicol.2017.v25n2.354</w:t>
      </w:r>
    </w:p>
    <w:p w14:paraId="65F7CC0B" w14:textId="77777777" w:rsidR="00284B68" w:rsidRPr="009335F7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n-US" w:eastAsia="en-US"/>
        </w:rPr>
      </w:pPr>
      <w:r w:rsidRPr="00284B68">
        <w:rPr>
          <w:rFonts w:ascii="IBM Plex Sans Light" w:eastAsiaTheme="minorHAnsi" w:hAnsi="IBM Plex Sans Light" w:cstheme="minorBidi"/>
          <w:color w:val="1A1A1A"/>
          <w:lang w:eastAsia="en-US"/>
        </w:rPr>
        <w:t xml:space="preserve">Corcoran, L., &amp; Mc </w:t>
      </w:r>
      <w:proofErr w:type="spellStart"/>
      <w:r w:rsidRPr="00284B68">
        <w:rPr>
          <w:rFonts w:ascii="IBM Plex Sans Light" w:eastAsiaTheme="minorHAnsi" w:hAnsi="IBM Plex Sans Light" w:cstheme="minorBidi"/>
          <w:color w:val="1A1A1A"/>
          <w:lang w:eastAsia="en-US"/>
        </w:rPr>
        <w:t>Guckin</w:t>
      </w:r>
      <w:proofErr w:type="spellEnd"/>
      <w:r w:rsidRPr="00284B68">
        <w:rPr>
          <w:rFonts w:ascii="IBM Plex Sans Light" w:eastAsiaTheme="minorHAnsi" w:hAnsi="IBM Plex Sans Light" w:cstheme="minorBidi"/>
          <w:color w:val="1A1A1A"/>
          <w:lang w:eastAsia="en-US"/>
        </w:rPr>
        <w:t xml:space="preserve">, C. (2014, 3 </w:t>
      </w:r>
      <w:proofErr w:type="spellStart"/>
      <w:r w:rsidRPr="00284B68">
        <w:rPr>
          <w:rFonts w:ascii="IBM Plex Sans Light" w:eastAsiaTheme="minorHAnsi" w:hAnsi="IBM Plex Sans Light" w:cstheme="minorBidi"/>
          <w:color w:val="1A1A1A"/>
          <w:lang w:eastAsia="en-US"/>
        </w:rPr>
        <w:t>april</w:t>
      </w:r>
      <w:proofErr w:type="spellEnd"/>
      <w:r w:rsidRPr="00284B68">
        <w:rPr>
          <w:rFonts w:ascii="IBM Plex Sans Light" w:eastAsiaTheme="minorHAnsi" w:hAnsi="IBM Plex Sans Light" w:cstheme="minorBidi"/>
          <w:color w:val="1A1A1A"/>
          <w:lang w:eastAsia="en-US"/>
        </w:rPr>
        <w:t xml:space="preserve">). </w:t>
      </w:r>
      <w:r w:rsidRPr="00A230FD">
        <w:rPr>
          <w:rFonts w:ascii="IBM Plex Sans Light" w:eastAsiaTheme="minorHAnsi" w:hAnsi="IBM Plex Sans Light" w:cstheme="minorBidi"/>
          <w:i/>
          <w:iCs/>
          <w:color w:val="1A1A1A"/>
          <w:lang w:val="en-US" w:eastAsia="en-US"/>
        </w:rPr>
        <w:t>The incidence of bullying and aggression in Irish post-primary schools: An investigation of school and cyber settings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</w:t>
      </w:r>
      <w:r w:rsidRPr="009335F7">
        <w:rPr>
          <w:rFonts w:ascii="IBM Plex Sans Light" w:eastAsiaTheme="minorHAnsi" w:hAnsi="IBM Plex Sans Light" w:cstheme="minorBidi"/>
          <w:color w:val="1A1A1A"/>
          <w:lang w:val="en-US" w:eastAsia="en-US"/>
        </w:rPr>
        <w:t>[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Paper</w:t>
      </w:r>
      <w:r w:rsidRPr="009335F7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present</w:t>
      </w:r>
      <w:r w:rsidRPr="009335F7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].  </w:t>
      </w:r>
      <w:r w:rsidRPr="00A230FD">
        <w:rPr>
          <w:rFonts w:ascii="IBM Plex Sans Light" w:eastAsiaTheme="minorHAnsi" w:hAnsi="IBM Plex Sans Light" w:cstheme="minorBidi"/>
          <w:color w:val="1A1A1A"/>
          <w:lang w:val="en-US" w:eastAsia="en-US"/>
        </w:rPr>
        <w:t>In Proceedings of Annual Conference of the Educational Studies Association of Ireland</w:t>
      </w:r>
      <w:r w:rsidRPr="009335F7">
        <w:rPr>
          <w:rFonts w:ascii="IBM Plex Sans Light" w:eastAsiaTheme="minorHAnsi" w:hAnsi="IBM Plex Sans Light" w:cstheme="minorBidi"/>
          <w:color w:val="1A1A1A"/>
          <w:lang w:val="en-US" w:eastAsia="en-US"/>
        </w:rPr>
        <w:t>, Irelan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d.</w:t>
      </w:r>
    </w:p>
    <w:p w14:paraId="6E5B9FBB" w14:textId="77777777" w:rsidR="00284B68" w:rsidRPr="008B29A6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n-US" w:eastAsia="en-US"/>
        </w:rPr>
      </w:pPr>
      <w:r w:rsidRPr="008B29A6">
        <w:rPr>
          <w:rFonts w:ascii="IBM Plex Sans Light" w:eastAsiaTheme="minorHAnsi" w:hAnsi="IBM Plex Sans Light" w:cstheme="minorBidi"/>
          <w:color w:val="1A1A1A"/>
          <w:lang w:eastAsia="en-US"/>
        </w:rPr>
        <w:t>De-Sola, J., Talledo, H., Rubio, G., &amp; De Fonseca, F. R.</w:t>
      </w:r>
      <w:r>
        <w:rPr>
          <w:rFonts w:ascii="IBM Plex Sans Light" w:eastAsiaTheme="minorHAnsi" w:hAnsi="IBM Plex Sans Light" w:cstheme="minorBidi"/>
          <w:color w:val="1A1A1A"/>
          <w:lang w:eastAsia="en-US"/>
        </w:rPr>
        <w:t xml:space="preserve"> </w:t>
      </w:r>
      <w:r w:rsidRPr="008B29A6">
        <w:rPr>
          <w:rFonts w:ascii="IBM Plex Sans Light" w:eastAsiaTheme="minorHAnsi" w:hAnsi="IBM Plex Sans Light" w:cstheme="minorBidi"/>
          <w:color w:val="1A1A1A"/>
          <w:lang w:eastAsia="en-US"/>
        </w:rPr>
        <w:t xml:space="preserve">(2017). </w:t>
      </w:r>
      <w:r w:rsidRPr="008B29A6">
        <w:rPr>
          <w:rFonts w:ascii="IBM Plex Sans Light" w:eastAsiaTheme="minorHAnsi" w:hAnsi="IBM Plex Sans Light" w:cstheme="minorBidi"/>
          <w:color w:val="1A1A1A"/>
          <w:lang w:val="en-US" w:eastAsia="en-US"/>
        </w:rPr>
        <w:t>Development of a Mobile Phone Addiction Craving Scale and Its Validation in a Spanish Adult Population. Front Psychiatry. 30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(</w:t>
      </w:r>
      <w:r w:rsidRPr="008B29A6">
        <w:rPr>
          <w:rFonts w:ascii="IBM Plex Sans Light" w:eastAsiaTheme="minorHAnsi" w:hAnsi="IBM Plex Sans Light" w:cstheme="minorBidi"/>
          <w:color w:val="1A1A1A"/>
          <w:lang w:val="en-US" w:eastAsia="en-US"/>
        </w:rPr>
        <w:t>8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). </w:t>
      </w:r>
      <w:r w:rsidRPr="008B29A6">
        <w:rPr>
          <w:rFonts w:ascii="IBM Plex Sans Light" w:eastAsiaTheme="minorHAnsi" w:hAnsi="IBM Plex Sans Light" w:cstheme="minorBidi"/>
          <w:color w:val="1A1A1A"/>
          <w:lang w:val="en-US" w:eastAsia="en-US"/>
        </w:rPr>
        <w:t>90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- 105</w:t>
      </w:r>
      <w:r w:rsidRPr="008B29A6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. </w:t>
      </w:r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https://doi.org/</w:t>
      </w:r>
      <w:r w:rsidRPr="008B29A6">
        <w:rPr>
          <w:rFonts w:ascii="IBM Plex Sans Light" w:eastAsiaTheme="minorHAnsi" w:hAnsi="IBM Plex Sans Light" w:cstheme="minorBidi"/>
          <w:color w:val="1A1A1A"/>
          <w:lang w:val="en-US" w:eastAsia="en-US"/>
        </w:rPr>
        <w:t>10.3389/fpsyt.2017.00090.</w:t>
      </w:r>
    </w:p>
    <w:p w14:paraId="4C0BABB0" w14:textId="77777777" w:rsidR="00284B68" w:rsidRPr="00B26272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eastAsia="en-US"/>
        </w:rPr>
      </w:pPr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Del Rey, R., Casas, J. A., Ortega-Ruiz, R., Schultze-</w:t>
      </w:r>
      <w:proofErr w:type="spellStart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Krumbholz</w:t>
      </w:r>
      <w:proofErr w:type="spellEnd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, A., </w:t>
      </w:r>
      <w:proofErr w:type="spellStart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Scheithauer</w:t>
      </w:r>
      <w:proofErr w:type="spellEnd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, H., Smith, P.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,</w:t>
      </w:r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</w:t>
      </w:r>
      <w:r>
        <w:rPr>
          <w:rFonts w:ascii="IBM Plex Sans Light" w:eastAsiaTheme="minorHAnsi" w:hAnsi="IBM Plex Sans Light" w:cstheme="minorBidi"/>
          <w:color w:val="1A1A1A"/>
          <w:lang w:val="en-US" w:eastAsia="en-US"/>
        </w:rPr>
        <w:t>&amp;</w:t>
      </w:r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</w:t>
      </w:r>
      <w:proofErr w:type="spellStart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>Plichta</w:t>
      </w:r>
      <w:proofErr w:type="spellEnd"/>
      <w:r w:rsidRPr="00AB567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, P. (2015). </w:t>
      </w:r>
      <w:r w:rsidRPr="00A230FD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Structural validation and cross-cultural robustness of the European Cyberbullying Intervention Project Questionnaire. </w:t>
      </w:r>
      <w:proofErr w:type="spellStart"/>
      <w:r w:rsidRPr="00B26272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>Computers</w:t>
      </w:r>
      <w:proofErr w:type="spellEnd"/>
      <w:r w:rsidRPr="00B26272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 xml:space="preserve"> in Human </w:t>
      </w:r>
      <w:proofErr w:type="spellStart"/>
      <w:r w:rsidRPr="00B26272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>Behavior</w:t>
      </w:r>
      <w:proofErr w:type="spellEnd"/>
      <w:r w:rsidRPr="00B26272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>, 50</w:t>
      </w:r>
      <w:r w:rsidRPr="00B26272">
        <w:rPr>
          <w:rFonts w:ascii="IBM Plex Sans Light" w:eastAsiaTheme="minorHAnsi" w:hAnsi="IBM Plex Sans Light" w:cstheme="minorBidi"/>
          <w:color w:val="1A1A1A"/>
          <w:lang w:eastAsia="en-US"/>
        </w:rPr>
        <w:t xml:space="preserve">, 141-147. </w:t>
      </w:r>
    </w:p>
    <w:p w14:paraId="76C66835" w14:textId="77777777" w:rsidR="00284B68" w:rsidRPr="00153699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proofErr w:type="spellStart"/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>González</w:t>
      </w:r>
      <w:proofErr w:type="spellEnd"/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M. V., &amp; </w:t>
      </w:r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>Arrimada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, M. (2021). A</w:t>
      </w:r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nálisis comparativo de instrumentos destinados a la </w:t>
      </w:r>
      <w:proofErr w:type="spellStart"/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>evaluación</w:t>
      </w:r>
      <w:proofErr w:type="spellEnd"/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del acoso escolar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. </w:t>
      </w:r>
      <w:r w:rsidRPr="00153699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 xml:space="preserve">Papeles del </w:t>
      </w:r>
      <w:proofErr w:type="spellStart"/>
      <w:r w:rsidRPr="00153699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Psicólogo</w:t>
      </w:r>
      <w:proofErr w:type="spellEnd"/>
      <w:r w:rsidRPr="00153699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, 42</w:t>
      </w:r>
      <w:r w:rsidRPr="0015369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(3). 222-229 https://doi.org/10.23923/pap.psicol.2965 </w:t>
      </w:r>
    </w:p>
    <w:p w14:paraId="3498C153" w14:textId="77777777" w:rsidR="00284B68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Labrador, Francisco J., Villadangos, Silvia M., Crespo, María, &amp; </w:t>
      </w:r>
      <w:proofErr w:type="spellStart"/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Becoña</w:t>
      </w:r>
      <w:proofErr w:type="spellEnd"/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Elisardo. (2013). Desarrollo y validación del cuestionario de uso problemático de nuevas tecnologías </w:t>
      </w:r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lastRenderedPageBreak/>
        <w:t>(UPNT).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Anales de Psicología,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2F3C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29(3), 836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-847. </w:t>
      </w:r>
      <w:hyperlink r:id="rId28" w:history="1">
        <w:r w:rsidRPr="008B29A6">
          <w:rPr>
            <w:rStyle w:val="Hipervnculo"/>
            <w:rFonts w:eastAsiaTheme="minorHAnsi" w:cstheme="minorBidi"/>
            <w:color w:val="auto"/>
            <w:u w:val="none"/>
            <w:lang w:val="es-ES_tradnl" w:eastAsia="en-US"/>
          </w:rPr>
          <w:t>https://dx.doi.org/10.6018/analesps.29.3.159291</w:t>
        </w:r>
      </w:hyperlink>
    </w:p>
    <w:p w14:paraId="633D6198" w14:textId="77777777" w:rsidR="00284B68" w:rsidRPr="00563FF9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eastAsia="en-US"/>
        </w:rPr>
      </w:pPr>
      <w:r w:rsidRPr="00784922">
        <w:rPr>
          <w:rFonts w:ascii="IBM Plex Sans Light" w:eastAsiaTheme="minorHAnsi" w:hAnsi="IBM Plex Sans Light" w:cstheme="minorBidi"/>
          <w:color w:val="1A1A1A"/>
          <w:lang w:eastAsia="en-US"/>
        </w:rPr>
        <w:t xml:space="preserve">Ortega-Ruiz, R., Del Rey, R., &amp; Casas, J. A. (2016). </w:t>
      </w:r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Evaluar el </w:t>
      </w:r>
      <w:proofErr w:type="spellStart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>bullying</w:t>
      </w:r>
      <w:proofErr w:type="spellEnd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 y el </w:t>
      </w:r>
      <w:proofErr w:type="spellStart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>cyberbullying</w:t>
      </w:r>
      <w:proofErr w:type="spellEnd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 </w:t>
      </w:r>
      <w:proofErr w:type="spellStart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>validación</w:t>
      </w:r>
      <w:proofErr w:type="spellEnd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 </w:t>
      </w:r>
      <w:proofErr w:type="spellStart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>española</w:t>
      </w:r>
      <w:proofErr w:type="spellEnd"/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 del EBIP-Q y del ECIP-Q. </w:t>
      </w:r>
      <w:proofErr w:type="spellStart"/>
      <w:r w:rsidRPr="00563FF9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>Psicología</w:t>
      </w:r>
      <w:proofErr w:type="spellEnd"/>
      <w:r w:rsidRPr="00563FF9">
        <w:rPr>
          <w:rFonts w:ascii="IBM Plex Sans Light" w:eastAsiaTheme="minorHAnsi" w:hAnsi="IBM Plex Sans Light" w:cstheme="minorBidi"/>
          <w:i/>
          <w:iCs/>
          <w:color w:val="1A1A1A"/>
          <w:lang w:eastAsia="en-US"/>
        </w:rPr>
        <w:t xml:space="preserve"> Educativa, 22</w:t>
      </w:r>
      <w:r w:rsidRPr="00563FF9">
        <w:rPr>
          <w:rFonts w:ascii="IBM Plex Sans Light" w:eastAsiaTheme="minorHAnsi" w:hAnsi="IBM Plex Sans Light" w:cstheme="minorBidi"/>
          <w:color w:val="1A1A1A"/>
          <w:lang w:eastAsia="en-US"/>
        </w:rPr>
        <w:t xml:space="preserve">(1), 71–79. https://doi.org/10.1016/j.pse.2016.01.004 </w:t>
      </w:r>
    </w:p>
    <w:p w14:paraId="44D5F942" w14:textId="77777777" w:rsidR="00284B68" w:rsidRPr="00153699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006F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Ramón, C., Peinado, P., &amp; Rodríguez, M. E. (2021). Relación entre la tecno-procrastinación y el rendimiento académico: un estudio del caso.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proofErr w:type="spellStart"/>
      <w:r w:rsidRPr="00006F82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RiiTE</w:t>
      </w:r>
      <w:proofErr w:type="spellEnd"/>
      <w:r w:rsidRPr="00006F82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 xml:space="preserve"> Revista Interuniversitaria de Investigación en Tecnología Educativa, 10</w:t>
      </w:r>
      <w:r w:rsidRPr="00006F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, 23–42.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006F82">
        <w:rPr>
          <w:rFonts w:ascii="IBM Plex Sans Light" w:eastAsiaTheme="minorHAnsi" w:hAnsi="IBM Plex Sans Light" w:cstheme="minorBidi"/>
          <w:color w:val="1A1A1A"/>
          <w:lang w:val="es-ES_tradnl" w:eastAsia="en-US"/>
        </w:rPr>
        <w:t>https://doi.org/10.6018/riite.44916</w:t>
      </w:r>
    </w:p>
    <w:p w14:paraId="5FC8282D" w14:textId="77777777" w:rsidR="00284B68" w:rsidRPr="004C7E19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Rodríguez-Sánchez, A. M., Cifre, E., </w:t>
      </w:r>
      <w:proofErr w:type="spellStart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Salanova</w:t>
      </w:r>
      <w:proofErr w:type="spellEnd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, M.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&amp; </w:t>
      </w:r>
      <w:proofErr w:type="spellStart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Aborg</w:t>
      </w:r>
      <w:proofErr w:type="spellEnd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C. (2008). </w:t>
      </w:r>
      <w:proofErr w:type="spellStart"/>
      <w:r w:rsidRPr="00563FF9">
        <w:rPr>
          <w:rFonts w:ascii="IBM Plex Sans Light" w:eastAsiaTheme="minorHAnsi" w:hAnsi="IBM Plex Sans Light" w:cstheme="minorBidi"/>
          <w:color w:val="1A1A1A"/>
          <w:lang w:val="en-US" w:eastAsia="en-US"/>
        </w:rPr>
        <w:t>Technoflow</w:t>
      </w:r>
      <w:proofErr w:type="spellEnd"/>
      <w:r w:rsidRPr="00563FF9">
        <w:rPr>
          <w:rFonts w:ascii="IBM Plex Sans Light" w:eastAsiaTheme="minorHAnsi" w:hAnsi="IBM Plex Sans Light" w:cstheme="minorBidi"/>
          <w:color w:val="1A1A1A"/>
          <w:lang w:val="en-US" w:eastAsia="en-US"/>
        </w:rPr>
        <w:t xml:space="preserve"> among Spanish and Swedish students: A confirmatory factor multigroup analysis. </w:t>
      </w:r>
      <w:r w:rsidRPr="004C7E19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Anales de Psicología, 24</w:t>
      </w:r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42-48. </w:t>
      </w:r>
    </w:p>
    <w:p w14:paraId="1CBA1FF7" w14:textId="77777777" w:rsidR="00284B68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proofErr w:type="spellStart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Salanova</w:t>
      </w:r>
      <w:proofErr w:type="spellEnd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M., 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Llorens, S.,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&amp; Ventura, M. (2011). </w:t>
      </w:r>
      <w:r w:rsidRPr="00757BC3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Guía de intervención del tecnoestrés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. Editorial Síntesis. </w:t>
      </w:r>
    </w:p>
    <w:p w14:paraId="2B690380" w14:textId="77777777" w:rsidR="00284B68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proofErr w:type="spellStart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Salanova</w:t>
      </w:r>
      <w:proofErr w:type="spellEnd"/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, M., 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Llorens, S., Cifre, E., &amp; Martínez, I (2006). Metodología RED-</w:t>
      </w:r>
      <w:proofErr w:type="spellStart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WoNT</w:t>
      </w:r>
      <w:proofErr w:type="spellEnd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. Departamento de Psicología Evolutiva, Educativa, Social y Metodología de la Universidad Jaume I de Castellón. En </w:t>
      </w:r>
      <w:proofErr w:type="spellStart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Foment</w:t>
      </w:r>
      <w:proofErr w:type="spellEnd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del </w:t>
      </w:r>
      <w:proofErr w:type="spellStart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treball</w:t>
      </w:r>
      <w:proofErr w:type="spellEnd"/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nacional (ed.).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3946AA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Perspectivas de Intervención en Riesgos Psicosociales, Evaluación de riesgos</w:t>
      </w:r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4C7E19">
        <w:rPr>
          <w:rFonts w:ascii="IBM Plex Sans Light" w:eastAsiaTheme="minorHAnsi" w:hAnsi="IBM Plex Sans Light" w:cstheme="minorBidi"/>
          <w:color w:val="1A1A1A"/>
          <w:lang w:val="es-ES_tradnl" w:eastAsia="en-US"/>
        </w:rPr>
        <w:t>(pp. 131-154).</w:t>
      </w:r>
    </w:p>
    <w:p w14:paraId="76B804E3" w14:textId="77777777" w:rsidR="00284B68" w:rsidRPr="00AB567D" w:rsidRDefault="00284B68" w:rsidP="00AB567D">
      <w:pPr>
        <w:pStyle w:val="NormalWeb"/>
        <w:spacing w:before="120" w:beforeAutospacing="0" w:after="120" w:afterAutospacing="0" w:line="360" w:lineRule="auto"/>
        <w:ind w:left="709" w:hanging="709"/>
        <w:jc w:val="both"/>
        <w:rPr>
          <w:rFonts w:ascii="IBM Plex Sans Light" w:eastAsiaTheme="minorHAnsi" w:hAnsi="IBM Plex Sans Light" w:cstheme="minorBidi"/>
          <w:color w:val="1A1A1A"/>
          <w:lang w:val="es-ES_tradnl" w:eastAsia="en-US"/>
        </w:rPr>
      </w:pP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>V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entura, M., Del Líbano, M., &amp; Barbosa, D. (2013,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3 de octubre).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3946AA">
        <w:rPr>
          <w:rFonts w:ascii="IBM Plex Sans Light" w:eastAsiaTheme="minorHAnsi" w:hAnsi="IBM Plex Sans Light" w:cstheme="minorBidi"/>
          <w:i/>
          <w:iCs/>
          <w:color w:val="1A1A1A"/>
          <w:lang w:val="es-ES_tradnl" w:eastAsia="en-US"/>
        </w:rPr>
        <w:t>La adicción al móvil: medida, antecedentes y consecuencias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[Trabajo presentado].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</w:t>
      </w:r>
      <w:r w:rsidRPr="003946AA">
        <w:rPr>
          <w:rFonts w:ascii="IBM Plex Sans Light" w:eastAsiaTheme="minorHAnsi" w:hAnsi="IBM Plex Sans Light" w:cstheme="minorBidi"/>
          <w:color w:val="1A1A1A"/>
          <w:lang w:val="es-ES_tradnl" w:eastAsia="en-US"/>
        </w:rPr>
        <w:t>IV Jornadas de emoción y bienestar: XX Reunión anual de la Sociedad Española de la ansiedad y el estrés-SEAS.</w:t>
      </w:r>
      <w:r>
        <w:rPr>
          <w:rFonts w:ascii="IBM Plex Sans Light" w:eastAsiaTheme="minorHAnsi" w:hAnsi="IBM Plex Sans Light" w:cstheme="minorBidi"/>
          <w:color w:val="1A1A1A"/>
          <w:lang w:val="es-ES_tradnl" w:eastAsia="en-US"/>
        </w:rPr>
        <w:t xml:space="preserve"> Madrid.</w:t>
      </w:r>
    </w:p>
    <w:p w14:paraId="7D87A51C" w14:textId="797A7876" w:rsidR="000277CB" w:rsidRPr="009335F7" w:rsidRDefault="0096394B">
      <w:pPr>
        <w:spacing w:after="120"/>
        <w:rPr>
          <w:rFonts w:ascii="IBM Plex Sans" w:hAnsi="IBM Plex Sans"/>
          <w:b/>
          <w:bCs/>
          <w:color w:val="1A1A1A"/>
          <w:szCs w:val="28"/>
          <w14:textFill>
            <w14:solidFill>
              <w14:srgbClr w14:val="1A1A1A">
                <w14:lumMod w14:val="75000"/>
                <w14:lumOff w14:val="25000"/>
                <w14:lumMod w14:val="75000"/>
                <w14:lumOff w14:val="25000"/>
                <w14:lumMod w14:val="65000"/>
              </w14:srgbClr>
            </w14:solidFill>
          </w14:textFill>
        </w:rPr>
      </w:pPr>
      <w:r w:rsidRPr="009335F7">
        <w:rPr>
          <w:rStyle w:val="nfasis"/>
          <w:color w:val="FF0000"/>
        </w:rPr>
        <w:br w:type="page"/>
      </w:r>
    </w:p>
    <w:p w14:paraId="78737B13" w14:textId="338A4B4E" w:rsidR="007B74DA" w:rsidRPr="00AE4762" w:rsidRDefault="00DF4DF5" w:rsidP="00400004">
      <w:pPr>
        <w:rPr>
          <w:sz w:val="26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2A432" wp14:editId="1511DD3F">
                <wp:simplePos x="0" y="0"/>
                <wp:positionH relativeFrom="margin">
                  <wp:posOffset>4707255</wp:posOffset>
                </wp:positionH>
                <wp:positionV relativeFrom="paragraph">
                  <wp:posOffset>8488045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FE7B7" w14:textId="77777777" w:rsidR="00563FF9" w:rsidRPr="00CB25BC" w:rsidRDefault="00563FF9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4B091871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  <w:p w14:paraId="36FB9366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  <w:p w14:paraId="6C527C8E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  <w:p w14:paraId="33813EE2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  <w:p w14:paraId="00564224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  <w:p w14:paraId="083410FC" w14:textId="77777777" w:rsidR="00563FF9" w:rsidRPr="00CB25BC" w:rsidRDefault="00563FF9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A432" id="Cuadro de texto 10" o:spid="_x0000_s1029" type="#_x0000_t202" style="position:absolute;margin-left:370.65pt;margin-top:668.35pt;width:106.35pt;height:2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" filled="f" stroked="f" strokeweight=".5pt">
                <v:textbox>
                  <w:txbxContent>
                    <w:p w14:paraId="081FE7B7" w14:textId="77777777" w:rsidR="00563FF9" w:rsidRPr="00CB25BC" w:rsidRDefault="00563FF9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4B091871" w14:textId="77777777" w:rsidR="00563FF9" w:rsidRPr="00CB25BC" w:rsidRDefault="00563FF9" w:rsidP="00CB25BC">
                      <w:pPr>
                        <w:pStyle w:val="ProDigital"/>
                      </w:pPr>
                    </w:p>
                    <w:p w14:paraId="36FB9366" w14:textId="77777777" w:rsidR="00563FF9" w:rsidRPr="00CB25BC" w:rsidRDefault="00563FF9" w:rsidP="00CB25BC">
                      <w:pPr>
                        <w:pStyle w:val="ProDigital"/>
                      </w:pPr>
                    </w:p>
                    <w:p w14:paraId="6C527C8E" w14:textId="77777777" w:rsidR="00563FF9" w:rsidRPr="00CB25BC" w:rsidRDefault="00563FF9" w:rsidP="00CB25BC">
                      <w:pPr>
                        <w:pStyle w:val="ProDigital"/>
                      </w:pPr>
                    </w:p>
                    <w:p w14:paraId="33813EE2" w14:textId="77777777" w:rsidR="00563FF9" w:rsidRPr="00CB25BC" w:rsidRDefault="00563FF9" w:rsidP="00CB25BC">
                      <w:pPr>
                        <w:pStyle w:val="ProDigital"/>
                      </w:pPr>
                    </w:p>
                    <w:p w14:paraId="00564224" w14:textId="77777777" w:rsidR="00563FF9" w:rsidRPr="00CB25BC" w:rsidRDefault="00563FF9" w:rsidP="00CB25BC">
                      <w:pPr>
                        <w:pStyle w:val="ProDigital"/>
                      </w:pPr>
                    </w:p>
                    <w:p w14:paraId="083410FC" w14:textId="77777777" w:rsidR="00563FF9" w:rsidRPr="00CB25BC" w:rsidRDefault="00563FF9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762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9616D83" wp14:editId="59B31A32">
            <wp:simplePos x="0" y="0"/>
            <wp:positionH relativeFrom="margi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11" name="Imagen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62" w:rsidRPr="0056317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0E7AD" wp14:editId="08C4A6D3">
                <wp:simplePos x="0" y="0"/>
                <wp:positionH relativeFrom="page">
                  <wp:posOffset>0</wp:posOffset>
                </wp:positionH>
                <wp:positionV relativeFrom="paragraph">
                  <wp:posOffset>-901700</wp:posOffset>
                </wp:positionV>
                <wp:extent cx="7654925" cy="13889355"/>
                <wp:effectExtent l="0" t="0" r="1587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388935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9CC9" id="Rectángulo 28" o:spid="_x0000_s1026" style="position:absolute;margin-left:0;margin-top:-71pt;width:602.75pt;height:109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" fillcolor="#003864" strokecolor="#1f3763 [1604]" strokeweight="1pt">
                <w10:wrap anchorx="page"/>
              </v:rect>
            </w:pict>
          </mc:Fallback>
        </mc:AlternateContent>
      </w:r>
    </w:p>
    <w:p w14:paraId="43DD36CA" w14:textId="77777777" w:rsidR="009041FB" w:rsidRPr="00AE4762" w:rsidRDefault="009041FB">
      <w:pPr>
        <w:rPr>
          <w:sz w:val="26"/>
          <w:szCs w:val="22"/>
        </w:rPr>
      </w:pPr>
    </w:p>
    <w:sectPr w:rsidR="009041FB" w:rsidRPr="00AE4762" w:rsidSect="007179FB">
      <w:footerReference w:type="first" r:id="rId29"/>
      <w:pgSz w:w="11906" w:h="16838"/>
      <w:pgMar w:top="1440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D0C4" w14:textId="77777777" w:rsidR="00A063B3" w:rsidRDefault="00A063B3" w:rsidP="00400004">
      <w:r>
        <w:separator/>
      </w:r>
    </w:p>
  </w:endnote>
  <w:endnote w:type="continuationSeparator" w:id="0">
    <w:p w14:paraId="79161B3E" w14:textId="77777777" w:rsidR="00A063B3" w:rsidRDefault="00A063B3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 Light"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D8A5" w14:textId="77777777" w:rsidR="00563FF9" w:rsidRPr="000E3445" w:rsidRDefault="00563FF9" w:rsidP="00400004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1"/>
      <w:gridCol w:w="4539"/>
    </w:tblGrid>
    <w:tr w:rsidR="00563FF9" w14:paraId="1D6506B6" w14:textId="77777777" w:rsidTr="000C1CE9"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42930BDB" w14:textId="77777777" w:rsidR="00563FF9" w:rsidRPr="00047F88" w:rsidRDefault="00563FF9" w:rsidP="00400004">
          <w:pPr>
            <w:pStyle w:val="Piedepgina"/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2039799089"/>
            <w:docPartObj>
              <w:docPartGallery w:val="Page Numbers (Bottom of Page)"/>
              <w:docPartUnique/>
            </w:docPartObj>
          </w:sdtPr>
          <w:sdtContent>
            <w:p w14:paraId="1E3AA933" w14:textId="77777777" w:rsidR="00563FF9" w:rsidRDefault="00563FF9" w:rsidP="00400004">
              <w:pPr>
                <w:pStyle w:val="Piedepgina"/>
              </w:pPr>
              <w:r w:rsidRPr="00047F88">
                <w:fldChar w:fldCharType="begin"/>
              </w:r>
              <w:r w:rsidRPr="00047F88">
                <w:instrText>PAGE   \* MERGEFORMAT</w:instrText>
              </w:r>
              <w:r w:rsidRPr="00047F88">
                <w:fldChar w:fldCharType="separate"/>
              </w:r>
              <w:r w:rsidRPr="00047F88">
                <w:t>1</w:t>
              </w:r>
              <w:r w:rsidRPr="00047F88">
                <w:fldChar w:fldCharType="end"/>
              </w:r>
            </w:p>
          </w:sdtContent>
        </w:sdt>
        <w:p w14:paraId="4B79DECC" w14:textId="77777777" w:rsidR="00563FF9" w:rsidRDefault="00563FF9" w:rsidP="00400004">
          <w:pPr>
            <w:pStyle w:val="Piedepgina"/>
          </w:pPr>
        </w:p>
      </w:tc>
    </w:tr>
  </w:tbl>
  <w:p w14:paraId="47BF3C59" w14:textId="77777777" w:rsidR="00563FF9" w:rsidRPr="000E3445" w:rsidRDefault="00563FF9" w:rsidP="004000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6EEF" w14:textId="77777777" w:rsidR="00563FF9" w:rsidRDefault="00000000" w:rsidP="00400004">
    <w:pPr>
      <w:pStyle w:val="Piedepgina"/>
    </w:pPr>
    <w:sdt>
      <w:sdtPr>
        <w:id w:val="969400743"/>
        <w:temporary/>
        <w:showingPlcHdr/>
        <w15:appearance w15:val="hidden"/>
      </w:sdtPr>
      <w:sdtContent>
        <w:r w:rsidR="00563FF9">
          <w:t>[Escriba aquí]</w:t>
        </w:r>
      </w:sdtContent>
    </w:sdt>
    <w:r w:rsidR="00563FF9">
      <w:ptab w:relativeTo="margin" w:alignment="center" w:leader="none"/>
    </w:r>
    <w:sdt>
      <w:sdtPr>
        <w:id w:val="969400748"/>
        <w:temporary/>
        <w:showingPlcHdr/>
        <w15:appearance w15:val="hidden"/>
      </w:sdtPr>
      <w:sdtContent>
        <w:r w:rsidR="00563FF9">
          <w:t>[Escriba aquí]</w:t>
        </w:r>
      </w:sdtContent>
    </w:sdt>
    <w:r w:rsidR="00563FF9">
      <w:ptab w:relativeTo="margin" w:alignment="right" w:leader="none"/>
    </w:r>
    <w:sdt>
      <w:sdtPr>
        <w:id w:val="969400753"/>
        <w:temporary/>
        <w:showingPlcHdr/>
        <w15:appearance w15:val="hidden"/>
      </w:sdtPr>
      <w:sdtContent>
        <w:r w:rsidR="00563FF9">
          <w:t>[Escriba aquí]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D301" w14:textId="77777777" w:rsidR="00563FF9" w:rsidRDefault="00563FF9" w:rsidP="004000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39737638"/>
      <w:docPartObj>
        <w:docPartGallery w:val="Page Numbers (Bottom of Page)"/>
        <w:docPartUnique/>
      </w:docPartObj>
    </w:sdtPr>
    <w:sdtContent>
      <w:p w14:paraId="2384BF74" w14:textId="77777777" w:rsidR="00563FF9" w:rsidRDefault="00563FF9" w:rsidP="00563FF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36B1947E" w14:textId="77777777" w:rsidR="00563FF9" w:rsidRDefault="00563FF9" w:rsidP="0054521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8B57" w14:textId="77777777" w:rsidR="00A063B3" w:rsidRDefault="00A063B3" w:rsidP="00400004">
      <w:r>
        <w:separator/>
      </w:r>
    </w:p>
  </w:footnote>
  <w:footnote w:type="continuationSeparator" w:id="0">
    <w:p w14:paraId="33A0016F" w14:textId="77777777" w:rsidR="00A063B3" w:rsidRDefault="00A063B3" w:rsidP="00400004">
      <w:r>
        <w:continuationSeparator/>
      </w:r>
    </w:p>
  </w:footnote>
  <w:footnote w:id="1">
    <w:p w14:paraId="72E6A785" w14:textId="0D7CB2DB" w:rsidR="00563FF9" w:rsidRDefault="00563FF9">
      <w:pPr>
        <w:pStyle w:val="Textonotapie"/>
      </w:pPr>
      <w:r>
        <w:rPr>
          <w:rStyle w:val="Refdenotaalpie"/>
        </w:rPr>
        <w:footnoteRef/>
      </w:r>
      <w:r>
        <w:t xml:space="preserve"> Experiencia de que el tiempo pasa rápido o “volando” cuando se utilizan las tecnologías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94C"/>
    <w:multiLevelType w:val="hybridMultilevel"/>
    <w:tmpl w:val="6E123806"/>
    <w:lvl w:ilvl="0" w:tplc="30D489D4">
      <w:start w:val="3"/>
      <w:numFmt w:val="bullet"/>
      <w:lvlText w:val="-"/>
      <w:lvlJc w:val="left"/>
      <w:pPr>
        <w:ind w:left="720" w:hanging="360"/>
      </w:pPr>
      <w:rPr>
        <w:rFonts w:ascii="IBM Plex Sans Light" w:eastAsiaTheme="minorHAnsi" w:hAnsi="IBM Plex Sans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A"/>
    <w:multiLevelType w:val="hybridMultilevel"/>
    <w:tmpl w:val="1E7824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2FC7"/>
    <w:multiLevelType w:val="hybridMultilevel"/>
    <w:tmpl w:val="53B2515A"/>
    <w:lvl w:ilvl="0" w:tplc="CDDAA7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4248"/>
    <w:multiLevelType w:val="multilevel"/>
    <w:tmpl w:val="F664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85336"/>
    <w:multiLevelType w:val="multilevel"/>
    <w:tmpl w:val="EAAC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158F5"/>
    <w:multiLevelType w:val="hybridMultilevel"/>
    <w:tmpl w:val="A76ED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A07BF"/>
    <w:multiLevelType w:val="hybridMultilevel"/>
    <w:tmpl w:val="FBCEA3A6"/>
    <w:lvl w:ilvl="0" w:tplc="A52AE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34F"/>
    <w:multiLevelType w:val="hybridMultilevel"/>
    <w:tmpl w:val="68249EA2"/>
    <w:lvl w:ilvl="0" w:tplc="30D489D4">
      <w:start w:val="3"/>
      <w:numFmt w:val="bullet"/>
      <w:lvlText w:val="-"/>
      <w:lvlJc w:val="left"/>
      <w:pPr>
        <w:ind w:left="720" w:hanging="360"/>
      </w:pPr>
      <w:rPr>
        <w:rFonts w:ascii="IBM Plex Sans Light" w:eastAsiaTheme="minorHAnsi" w:hAnsi="IBM Plex Sans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5A82"/>
    <w:multiLevelType w:val="hybridMultilevel"/>
    <w:tmpl w:val="AE72F014"/>
    <w:lvl w:ilvl="0" w:tplc="30D489D4">
      <w:start w:val="3"/>
      <w:numFmt w:val="bullet"/>
      <w:lvlText w:val="-"/>
      <w:lvlJc w:val="left"/>
      <w:pPr>
        <w:ind w:left="720" w:hanging="360"/>
      </w:pPr>
      <w:rPr>
        <w:rFonts w:ascii="IBM Plex Sans Light" w:eastAsiaTheme="minorHAnsi" w:hAnsi="IBM Plex Sans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938"/>
    <w:multiLevelType w:val="multilevel"/>
    <w:tmpl w:val="B04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331F6C"/>
    <w:multiLevelType w:val="multilevel"/>
    <w:tmpl w:val="33D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90F02"/>
    <w:multiLevelType w:val="hybridMultilevel"/>
    <w:tmpl w:val="3F0626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00AFC"/>
    <w:multiLevelType w:val="hybridMultilevel"/>
    <w:tmpl w:val="1A3CB320"/>
    <w:lvl w:ilvl="0" w:tplc="CDDAA7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C01"/>
    <w:multiLevelType w:val="hybridMultilevel"/>
    <w:tmpl w:val="6416405C"/>
    <w:lvl w:ilvl="0" w:tplc="DF1E2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4AF8"/>
    <w:multiLevelType w:val="hybridMultilevel"/>
    <w:tmpl w:val="6B10B4AE"/>
    <w:lvl w:ilvl="0" w:tplc="CDDAA7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00CAC"/>
    <w:multiLevelType w:val="hybridMultilevel"/>
    <w:tmpl w:val="8F4A9EE0"/>
    <w:lvl w:ilvl="0" w:tplc="9ECED1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A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8D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0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9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4F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C7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88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B4D72"/>
    <w:multiLevelType w:val="hybridMultilevel"/>
    <w:tmpl w:val="052000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956CD"/>
    <w:multiLevelType w:val="hybridMultilevel"/>
    <w:tmpl w:val="43D0E0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6649"/>
    <w:multiLevelType w:val="hybridMultilevel"/>
    <w:tmpl w:val="9230E718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CC7322"/>
    <w:multiLevelType w:val="hybridMultilevel"/>
    <w:tmpl w:val="028E4C16"/>
    <w:lvl w:ilvl="0" w:tplc="C1102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294D"/>
    <w:multiLevelType w:val="hybridMultilevel"/>
    <w:tmpl w:val="33F6D4E6"/>
    <w:lvl w:ilvl="0" w:tplc="06A066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C3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E4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8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84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C5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4D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515794">
    <w:abstractNumId w:val="11"/>
  </w:num>
  <w:num w:numId="2" w16cid:durableId="583300050">
    <w:abstractNumId w:val="2"/>
  </w:num>
  <w:num w:numId="3" w16cid:durableId="160705413">
    <w:abstractNumId w:val="14"/>
  </w:num>
  <w:num w:numId="4" w16cid:durableId="414934293">
    <w:abstractNumId w:val="20"/>
  </w:num>
  <w:num w:numId="5" w16cid:durableId="1823963330">
    <w:abstractNumId w:val="15"/>
  </w:num>
  <w:num w:numId="6" w16cid:durableId="1869761299">
    <w:abstractNumId w:val="1"/>
  </w:num>
  <w:num w:numId="7" w16cid:durableId="477383815">
    <w:abstractNumId w:val="16"/>
  </w:num>
  <w:num w:numId="8" w16cid:durableId="30806132">
    <w:abstractNumId w:val="5"/>
  </w:num>
  <w:num w:numId="9" w16cid:durableId="612325948">
    <w:abstractNumId w:val="7"/>
  </w:num>
  <w:num w:numId="10" w16cid:durableId="198861065">
    <w:abstractNumId w:val="8"/>
  </w:num>
  <w:num w:numId="11" w16cid:durableId="2072189514">
    <w:abstractNumId w:val="0"/>
  </w:num>
  <w:num w:numId="12" w16cid:durableId="1425955839">
    <w:abstractNumId w:val="12"/>
  </w:num>
  <w:num w:numId="13" w16cid:durableId="1268847809">
    <w:abstractNumId w:val="10"/>
  </w:num>
  <w:num w:numId="14" w16cid:durableId="2057385081">
    <w:abstractNumId w:val="3"/>
  </w:num>
  <w:num w:numId="15" w16cid:durableId="746852777">
    <w:abstractNumId w:val="13"/>
  </w:num>
  <w:num w:numId="16" w16cid:durableId="2144809799">
    <w:abstractNumId w:val="4"/>
  </w:num>
  <w:num w:numId="17" w16cid:durableId="139274195">
    <w:abstractNumId w:val="9"/>
  </w:num>
  <w:num w:numId="18" w16cid:durableId="1182092425">
    <w:abstractNumId w:val="6"/>
  </w:num>
  <w:num w:numId="19" w16cid:durableId="1970742399">
    <w:abstractNumId w:val="19"/>
  </w:num>
  <w:num w:numId="20" w16cid:durableId="918825535">
    <w:abstractNumId w:val="17"/>
  </w:num>
  <w:num w:numId="21" w16cid:durableId="7978427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2"/>
    <w:rsid w:val="000022D6"/>
    <w:rsid w:val="00006F82"/>
    <w:rsid w:val="000117E5"/>
    <w:rsid w:val="000149CF"/>
    <w:rsid w:val="00026A9C"/>
    <w:rsid w:val="000277CB"/>
    <w:rsid w:val="00032679"/>
    <w:rsid w:val="00047F88"/>
    <w:rsid w:val="00080F90"/>
    <w:rsid w:val="00084FEF"/>
    <w:rsid w:val="00097641"/>
    <w:rsid w:val="000A688D"/>
    <w:rsid w:val="000B4B3E"/>
    <w:rsid w:val="000B5A9F"/>
    <w:rsid w:val="000C1CE9"/>
    <w:rsid w:val="000D063D"/>
    <w:rsid w:val="000E3445"/>
    <w:rsid w:val="001041E2"/>
    <w:rsid w:val="0010517D"/>
    <w:rsid w:val="001076A1"/>
    <w:rsid w:val="00121AC1"/>
    <w:rsid w:val="00136E17"/>
    <w:rsid w:val="00151157"/>
    <w:rsid w:val="00153699"/>
    <w:rsid w:val="001546C1"/>
    <w:rsid w:val="00156527"/>
    <w:rsid w:val="0016007D"/>
    <w:rsid w:val="001606EB"/>
    <w:rsid w:val="001608FD"/>
    <w:rsid w:val="00174715"/>
    <w:rsid w:val="00177D68"/>
    <w:rsid w:val="00177D9B"/>
    <w:rsid w:val="001807B2"/>
    <w:rsid w:val="001B1169"/>
    <w:rsid w:val="001C66E1"/>
    <w:rsid w:val="001E7829"/>
    <w:rsid w:val="00212144"/>
    <w:rsid w:val="00215068"/>
    <w:rsid w:val="00225FD0"/>
    <w:rsid w:val="00226AA6"/>
    <w:rsid w:val="00232972"/>
    <w:rsid w:val="002372BB"/>
    <w:rsid w:val="002430AF"/>
    <w:rsid w:val="00244704"/>
    <w:rsid w:val="00250330"/>
    <w:rsid w:val="00252891"/>
    <w:rsid w:val="00255CE5"/>
    <w:rsid w:val="002622CD"/>
    <w:rsid w:val="00270684"/>
    <w:rsid w:val="002804C6"/>
    <w:rsid w:val="00284B68"/>
    <w:rsid w:val="002A5F74"/>
    <w:rsid w:val="002A6D35"/>
    <w:rsid w:val="002B275C"/>
    <w:rsid w:val="002C722C"/>
    <w:rsid w:val="002E5F55"/>
    <w:rsid w:val="002F3C82"/>
    <w:rsid w:val="002F7502"/>
    <w:rsid w:val="003001CC"/>
    <w:rsid w:val="003016E4"/>
    <w:rsid w:val="00303108"/>
    <w:rsid w:val="00327714"/>
    <w:rsid w:val="00345510"/>
    <w:rsid w:val="00345DCB"/>
    <w:rsid w:val="00375A7F"/>
    <w:rsid w:val="00384ED3"/>
    <w:rsid w:val="003946AA"/>
    <w:rsid w:val="00394E21"/>
    <w:rsid w:val="003A6BA5"/>
    <w:rsid w:val="003B58B1"/>
    <w:rsid w:val="003B610B"/>
    <w:rsid w:val="003C15FF"/>
    <w:rsid w:val="003C66CA"/>
    <w:rsid w:val="003C76AB"/>
    <w:rsid w:val="003D2FEC"/>
    <w:rsid w:val="003F1EF5"/>
    <w:rsid w:val="003F6BCC"/>
    <w:rsid w:val="00400004"/>
    <w:rsid w:val="0040180B"/>
    <w:rsid w:val="004037A8"/>
    <w:rsid w:val="00403E61"/>
    <w:rsid w:val="00404C73"/>
    <w:rsid w:val="00411387"/>
    <w:rsid w:val="00416A17"/>
    <w:rsid w:val="004264F2"/>
    <w:rsid w:val="00430615"/>
    <w:rsid w:val="00442D40"/>
    <w:rsid w:val="004476ED"/>
    <w:rsid w:val="004619CA"/>
    <w:rsid w:val="00463E30"/>
    <w:rsid w:val="00465389"/>
    <w:rsid w:val="00472B90"/>
    <w:rsid w:val="004911A4"/>
    <w:rsid w:val="004C7E19"/>
    <w:rsid w:val="005011B2"/>
    <w:rsid w:val="0050601F"/>
    <w:rsid w:val="00510C17"/>
    <w:rsid w:val="0051593C"/>
    <w:rsid w:val="0052366F"/>
    <w:rsid w:val="00543CEE"/>
    <w:rsid w:val="0054521B"/>
    <w:rsid w:val="005510E8"/>
    <w:rsid w:val="00562EF6"/>
    <w:rsid w:val="00563177"/>
    <w:rsid w:val="00563BF0"/>
    <w:rsid w:val="00563FF9"/>
    <w:rsid w:val="005659F7"/>
    <w:rsid w:val="00574F9F"/>
    <w:rsid w:val="0059497D"/>
    <w:rsid w:val="005A4A5B"/>
    <w:rsid w:val="005B003E"/>
    <w:rsid w:val="005B568F"/>
    <w:rsid w:val="005C4029"/>
    <w:rsid w:val="005C56C8"/>
    <w:rsid w:val="005D21FC"/>
    <w:rsid w:val="005D3E5D"/>
    <w:rsid w:val="005D6FEC"/>
    <w:rsid w:val="005E0581"/>
    <w:rsid w:val="005E74AD"/>
    <w:rsid w:val="0060334B"/>
    <w:rsid w:val="00645060"/>
    <w:rsid w:val="0064521D"/>
    <w:rsid w:val="00664783"/>
    <w:rsid w:val="00675A6A"/>
    <w:rsid w:val="0068099E"/>
    <w:rsid w:val="0068115C"/>
    <w:rsid w:val="006A08B8"/>
    <w:rsid w:val="006A1F86"/>
    <w:rsid w:val="006A251A"/>
    <w:rsid w:val="006B68D6"/>
    <w:rsid w:val="006B7F1A"/>
    <w:rsid w:val="006C15BA"/>
    <w:rsid w:val="006C2AEF"/>
    <w:rsid w:val="006D26DA"/>
    <w:rsid w:val="006E51CE"/>
    <w:rsid w:val="00703000"/>
    <w:rsid w:val="007179FB"/>
    <w:rsid w:val="00720413"/>
    <w:rsid w:val="00724541"/>
    <w:rsid w:val="00724B09"/>
    <w:rsid w:val="00733D7A"/>
    <w:rsid w:val="00757BC3"/>
    <w:rsid w:val="00784922"/>
    <w:rsid w:val="007949D1"/>
    <w:rsid w:val="007A09EC"/>
    <w:rsid w:val="007A6D52"/>
    <w:rsid w:val="007B74DA"/>
    <w:rsid w:val="007C1F88"/>
    <w:rsid w:val="007C6495"/>
    <w:rsid w:val="007D150B"/>
    <w:rsid w:val="007D68AA"/>
    <w:rsid w:val="007E7D89"/>
    <w:rsid w:val="007F382C"/>
    <w:rsid w:val="00813131"/>
    <w:rsid w:val="00844A66"/>
    <w:rsid w:val="00852CBD"/>
    <w:rsid w:val="00857D0B"/>
    <w:rsid w:val="008602A9"/>
    <w:rsid w:val="0086330A"/>
    <w:rsid w:val="00876880"/>
    <w:rsid w:val="00884EF8"/>
    <w:rsid w:val="00886865"/>
    <w:rsid w:val="008A1AAE"/>
    <w:rsid w:val="008A2881"/>
    <w:rsid w:val="008A6F58"/>
    <w:rsid w:val="008B29A6"/>
    <w:rsid w:val="008C2638"/>
    <w:rsid w:val="008C6D3B"/>
    <w:rsid w:val="008C76A5"/>
    <w:rsid w:val="008D2897"/>
    <w:rsid w:val="008E7E2C"/>
    <w:rsid w:val="009041FB"/>
    <w:rsid w:val="00907C87"/>
    <w:rsid w:val="00914379"/>
    <w:rsid w:val="00917A16"/>
    <w:rsid w:val="009335F7"/>
    <w:rsid w:val="00942F47"/>
    <w:rsid w:val="00947E60"/>
    <w:rsid w:val="009562B9"/>
    <w:rsid w:val="00962D7E"/>
    <w:rsid w:val="0096394B"/>
    <w:rsid w:val="009764AF"/>
    <w:rsid w:val="00990C40"/>
    <w:rsid w:val="00992199"/>
    <w:rsid w:val="00992CDC"/>
    <w:rsid w:val="009936EA"/>
    <w:rsid w:val="009958FD"/>
    <w:rsid w:val="00995F7B"/>
    <w:rsid w:val="009A6BA7"/>
    <w:rsid w:val="009D1F0C"/>
    <w:rsid w:val="009D4278"/>
    <w:rsid w:val="009F67F7"/>
    <w:rsid w:val="00A063B3"/>
    <w:rsid w:val="00A13DDF"/>
    <w:rsid w:val="00A1764B"/>
    <w:rsid w:val="00A230FD"/>
    <w:rsid w:val="00A316B5"/>
    <w:rsid w:val="00A32B61"/>
    <w:rsid w:val="00A5191B"/>
    <w:rsid w:val="00A5359C"/>
    <w:rsid w:val="00A55FA9"/>
    <w:rsid w:val="00A633D2"/>
    <w:rsid w:val="00A66ECA"/>
    <w:rsid w:val="00A71959"/>
    <w:rsid w:val="00A87FDF"/>
    <w:rsid w:val="00AB015E"/>
    <w:rsid w:val="00AB567D"/>
    <w:rsid w:val="00AC1A1C"/>
    <w:rsid w:val="00AC6C17"/>
    <w:rsid w:val="00AE4762"/>
    <w:rsid w:val="00AF02CC"/>
    <w:rsid w:val="00AF5EF2"/>
    <w:rsid w:val="00B11FFA"/>
    <w:rsid w:val="00B13F81"/>
    <w:rsid w:val="00B1732A"/>
    <w:rsid w:val="00B26272"/>
    <w:rsid w:val="00B26FDE"/>
    <w:rsid w:val="00B46FB9"/>
    <w:rsid w:val="00B55211"/>
    <w:rsid w:val="00B61BC8"/>
    <w:rsid w:val="00B64514"/>
    <w:rsid w:val="00B72800"/>
    <w:rsid w:val="00B82F76"/>
    <w:rsid w:val="00B854FF"/>
    <w:rsid w:val="00BB3986"/>
    <w:rsid w:val="00BE1392"/>
    <w:rsid w:val="00BE2037"/>
    <w:rsid w:val="00BE7AC7"/>
    <w:rsid w:val="00BF04EC"/>
    <w:rsid w:val="00BF540C"/>
    <w:rsid w:val="00BF62B7"/>
    <w:rsid w:val="00C047CC"/>
    <w:rsid w:val="00C13CD6"/>
    <w:rsid w:val="00C40FD6"/>
    <w:rsid w:val="00C41505"/>
    <w:rsid w:val="00C47E1B"/>
    <w:rsid w:val="00C51188"/>
    <w:rsid w:val="00C54EF1"/>
    <w:rsid w:val="00C64B74"/>
    <w:rsid w:val="00C71257"/>
    <w:rsid w:val="00C76181"/>
    <w:rsid w:val="00C7638B"/>
    <w:rsid w:val="00C94750"/>
    <w:rsid w:val="00CB25BC"/>
    <w:rsid w:val="00CD1130"/>
    <w:rsid w:val="00CE562F"/>
    <w:rsid w:val="00CF0DEF"/>
    <w:rsid w:val="00CF55E5"/>
    <w:rsid w:val="00CF7368"/>
    <w:rsid w:val="00D26CE2"/>
    <w:rsid w:val="00D367A2"/>
    <w:rsid w:val="00D43A9C"/>
    <w:rsid w:val="00D500E7"/>
    <w:rsid w:val="00D7658E"/>
    <w:rsid w:val="00D94352"/>
    <w:rsid w:val="00D95152"/>
    <w:rsid w:val="00DA0C39"/>
    <w:rsid w:val="00DA29C3"/>
    <w:rsid w:val="00DA2DD2"/>
    <w:rsid w:val="00DB3052"/>
    <w:rsid w:val="00DC1DFE"/>
    <w:rsid w:val="00DC62DB"/>
    <w:rsid w:val="00DD5E43"/>
    <w:rsid w:val="00DE37CE"/>
    <w:rsid w:val="00DE6C15"/>
    <w:rsid w:val="00DE74AE"/>
    <w:rsid w:val="00DF4DF5"/>
    <w:rsid w:val="00E1033C"/>
    <w:rsid w:val="00E115F9"/>
    <w:rsid w:val="00E12AFE"/>
    <w:rsid w:val="00E131F1"/>
    <w:rsid w:val="00E171C3"/>
    <w:rsid w:val="00E35341"/>
    <w:rsid w:val="00E42276"/>
    <w:rsid w:val="00E523A8"/>
    <w:rsid w:val="00E84254"/>
    <w:rsid w:val="00E93033"/>
    <w:rsid w:val="00EA03F7"/>
    <w:rsid w:val="00EC0375"/>
    <w:rsid w:val="00ED3965"/>
    <w:rsid w:val="00EF2FAC"/>
    <w:rsid w:val="00EF5EA9"/>
    <w:rsid w:val="00F06299"/>
    <w:rsid w:val="00F16EC4"/>
    <w:rsid w:val="00F272B4"/>
    <w:rsid w:val="00F42305"/>
    <w:rsid w:val="00F51EE4"/>
    <w:rsid w:val="00F52230"/>
    <w:rsid w:val="00F64172"/>
    <w:rsid w:val="00F75BC1"/>
    <w:rsid w:val="00F7760B"/>
    <w:rsid w:val="00F77B2E"/>
    <w:rsid w:val="00F82F01"/>
    <w:rsid w:val="00F9202E"/>
    <w:rsid w:val="00F94DD6"/>
    <w:rsid w:val="00FA4F8B"/>
    <w:rsid w:val="00FC1C8D"/>
    <w:rsid w:val="00FC1E78"/>
    <w:rsid w:val="00FE19FF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275B3"/>
  <w15:chartTrackingRefBased/>
  <w15:docId w15:val="{1773BD5A-575A-F34A-9CC7-8F3AED8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A2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75BC1"/>
    <w:pPr>
      <w:keepNext/>
      <w:keepLines/>
      <w:spacing w:before="24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C1"/>
    <w:pPr>
      <w:keepNext/>
      <w:keepLines/>
      <w:spacing w:before="4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B74"/>
    <w:pPr>
      <w:spacing w:before="40"/>
      <w:outlineLvl w:val="2"/>
    </w:pPr>
    <w:rPr>
      <w:rFonts w:ascii="IBM Plex Sans" w:hAnsi="IBM Plex Sans"/>
      <w:b/>
      <w:bCs/>
      <w:color w:val="1A1A1A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B74"/>
    <w:pPr>
      <w:keepNext/>
      <w:keepLines/>
      <w:spacing w:before="40"/>
      <w:outlineLvl w:val="3"/>
    </w:pPr>
    <w:rPr>
      <w:rFonts w:ascii="IBM Plex Sans" w:eastAsiaTheme="majorEastAsia" w:hAnsi="IBM Plex Sans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64B74"/>
    <w:pPr>
      <w:keepNext/>
      <w:keepLines/>
      <w:spacing w:before="40"/>
      <w:outlineLvl w:val="4"/>
    </w:pPr>
    <w:rPr>
      <w:rFonts w:ascii="IBM Plex Sans" w:eastAsiaTheme="majorEastAsia" w:hAnsi="IBM Plex Sans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C64B74"/>
    <w:pPr>
      <w:keepNext/>
      <w:keepLines/>
      <w:spacing w:before="4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C64B74"/>
    <w:pPr>
      <w:keepNext/>
      <w:keepLines/>
      <w:spacing w:before="40"/>
      <w:outlineLvl w:val="6"/>
    </w:pPr>
    <w:rPr>
      <w:rFonts w:ascii="IBM Plex Sans" w:eastAsiaTheme="majorEastAsia" w:hAnsi="IBM Plex Sans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64B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/>
    <w:rsid w:val="004000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076A1"/>
    <w:pPr>
      <w:ind w:left="260" w:hanging="260"/>
    </w:pPr>
  </w:style>
  <w:style w:type="paragraph" w:styleId="TtuloTDC">
    <w:name w:val="TOC Heading"/>
    <w:basedOn w:val="Ttulo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nfasis">
    <w:name w:val="Emphasis"/>
    <w:uiPriority w:val="20"/>
    <w:qFormat/>
    <w:rsid w:val="00BB3986"/>
    <w:rPr>
      <w:color w:val="A6A6A6" w:themeColor="background1" w:themeShade="A6"/>
    </w:rPr>
  </w:style>
  <w:style w:type="character" w:styleId="Refdecomentario">
    <w:name w:val="annotation reference"/>
    <w:basedOn w:val="Fuentedeprrafopredeter"/>
    <w:uiPriority w:val="99"/>
    <w:semiHidden/>
    <w:unhideWhenUsed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5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F02CC"/>
    <w:pPr>
      <w:spacing w:before="2880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rPr>
      <w:color w:val="FFFFFF" w:themeColor="background1"/>
      <w:sz w:val="36"/>
      <w:szCs w:val="36"/>
    </w:rPr>
  </w:style>
  <w:style w:type="paragraph" w:customStyle="1" w:styleId="Data">
    <w:name w:val="Data"/>
    <w:basedOn w:val="Normal"/>
    <w:qFormat/>
    <w:rsid w:val="00226AA6"/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nsinresolver">
    <w:name w:val="Unresolved Mention"/>
    <w:basedOn w:val="Fuentedeprrafopredeter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AC1A1C"/>
  </w:style>
  <w:style w:type="paragraph" w:styleId="Subttulo">
    <w:name w:val="Subtitle"/>
    <w:basedOn w:val="Normal"/>
    <w:next w:val="Normal"/>
    <w:link w:val="SubttuloCar"/>
    <w:uiPriority w:val="11"/>
    <w:qFormat/>
    <w:rsid w:val="00BB3986"/>
    <w:pPr>
      <w:numPr>
        <w:ilvl w:val="1"/>
      </w:numPr>
      <w:spacing w:after="160"/>
    </w:pPr>
    <w:rPr>
      <w:rFonts w:ascii="IBM Plex Sans" w:eastAsiaTheme="minorEastAsia" w:hAnsi="IBM Plex Sans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1FF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1FFA"/>
    <w:rPr>
      <w:rFonts w:ascii="IBM Plex Sans Light" w:hAnsi="IBM Plex Sans Light"/>
      <w:color w:val="1A1A1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11F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F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FFA"/>
    <w:rPr>
      <w:rFonts w:ascii="IBM Plex Sans Light" w:hAnsi="IBM Plex Sans Light"/>
      <w:color w:val="1A1A1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F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A29C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E7AC7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117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117E5"/>
    <w:rPr>
      <w:rFonts w:ascii="Arial" w:eastAsia="Times New Roman" w:hAnsi="Arial" w:cs="Arial"/>
      <w:vanish/>
      <w:sz w:val="16"/>
      <w:szCs w:val="16"/>
      <w:lang w:val="es-ES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117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117E5"/>
    <w:rPr>
      <w:rFonts w:ascii="Arial" w:eastAsia="Times New Roman" w:hAnsi="Arial" w:cs="Arial"/>
      <w:vanish/>
      <w:sz w:val="16"/>
      <w:szCs w:val="16"/>
      <w:lang w:val="es-E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4506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D5E43"/>
  </w:style>
  <w:style w:type="paragraph" w:styleId="Sangra3detindependiente">
    <w:name w:val="Body Text Indent 3"/>
    <w:basedOn w:val="Normal"/>
    <w:link w:val="Sangra3detindependienteCar"/>
    <w:rsid w:val="00A71959"/>
    <w:pPr>
      <w:spacing w:after="120"/>
      <w:ind w:left="283"/>
    </w:pPr>
    <w:rPr>
      <w:sz w:val="16"/>
      <w:szCs w:val="16"/>
      <w:lang w:val="nl-NL" w:eastAsia="nl-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71959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styleId="Textoennegrita">
    <w:name w:val="Strong"/>
    <w:basedOn w:val="Fuentedeprrafopredeter"/>
    <w:uiPriority w:val="22"/>
    <w:qFormat/>
    <w:rsid w:val="00C047CC"/>
    <w:rPr>
      <w:b/>
      <w:bCs/>
    </w:rPr>
  </w:style>
  <w:style w:type="character" w:customStyle="1" w:styleId="elsevierstyleitalic">
    <w:name w:val="elsevierstyleitalic"/>
    <w:basedOn w:val="Fuentedeprrafopredeter"/>
    <w:rsid w:val="0086330A"/>
  </w:style>
  <w:style w:type="character" w:customStyle="1" w:styleId="anchor-text">
    <w:name w:val="anchor-text"/>
    <w:basedOn w:val="Fuentedeprrafopredeter"/>
    <w:rsid w:val="008A1AAE"/>
  </w:style>
  <w:style w:type="character" w:customStyle="1" w:styleId="css-1arr8tm">
    <w:name w:val="css-1arr8tm"/>
    <w:basedOn w:val="Fuentedeprrafopredeter"/>
    <w:rsid w:val="002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65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17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48247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7758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3442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0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6734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82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60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41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7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62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228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08656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59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7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77926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79402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4858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8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0762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4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93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8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60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073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228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65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9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50485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5826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7751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77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20501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86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3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7627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13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063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6042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0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77311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26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7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97196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9840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8176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83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9118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98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91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57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68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760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638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3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28585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49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.uji.es/pub/prodigital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cielo.isciii.es/pdf/pappsicol/v42n3/1886-1415-pappsicol-42-3-02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lues.snap.com/es/safety/safety-center/dw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ca" TargetMode="External"/><Relationship Id="rId17" Type="http://schemas.openxmlformats.org/officeDocument/2006/relationships/hyperlink" Target="http://www.want.uji.es" TargetMode="External"/><Relationship Id="rId25" Type="http://schemas.openxmlformats.org/officeDocument/2006/relationships/hyperlink" Target="https://www.insst.es/materias/riesgos/riesgos-ergonomicos/trabajo-con-ordenador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want.uji.es/nuestra-herramienta-red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.uji.es/pub/prodigital/" TargetMode="External"/><Relationship Id="rId24" Type="http://schemas.openxmlformats.org/officeDocument/2006/relationships/hyperlink" Target="https://scielo.isciii.es/img/revistas/ap/v29n3/psicologia_clinica13_anexo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desaludpsicologos.es/eres-adicto-al-movil-mide-tu-adiccion/" TargetMode="External"/><Relationship Id="rId28" Type="http://schemas.openxmlformats.org/officeDocument/2006/relationships/hyperlink" Target="https://dx.doi.org/10.6018/analesps.29.3.15929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nc-sa/4.0/deed.ca" TargetMode="External"/><Relationship Id="rId22" Type="http://schemas.openxmlformats.org/officeDocument/2006/relationships/hyperlink" Target="https://www.insst.es/documents/94886/326775/ntp_730.pdf/55c1d085-13e9-4a24-9fae-349d98deeb8a?version=1.0&amp;t=1617977675590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heVentura/Desktop/Benestar%20en%20la%20comunitat%20educativa/plantillas/Prodigital%20plantilla%20docu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576B-F09A-4849-B03B-53BD55D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Prodigital plantilla document.dotx</Template>
  <TotalTime>0</TotalTime>
  <Pages>24</Pages>
  <Words>5828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Mercedes Ventura Campos</cp:lastModifiedBy>
  <cp:revision>3</cp:revision>
  <cp:lastPrinted>2024-01-25T15:41:00Z</cp:lastPrinted>
  <dcterms:created xsi:type="dcterms:W3CDTF">2024-01-25T15:41:00Z</dcterms:created>
  <dcterms:modified xsi:type="dcterms:W3CDTF">2024-01-25T15:41:00Z</dcterms:modified>
</cp:coreProperties>
</file>